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38D62" w14:textId="0990BBDC" w:rsidR="00E164AB" w:rsidRPr="00084B05" w:rsidRDefault="002518F4" w:rsidP="00DF737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84B05">
        <w:rPr>
          <w:rFonts w:ascii="Times New Roman" w:hAnsi="Times New Roman"/>
          <w:b/>
          <w:color w:val="000000" w:themeColor="text1"/>
          <w:sz w:val="28"/>
        </w:rPr>
        <w:t>Отчет</w:t>
      </w:r>
    </w:p>
    <w:p w14:paraId="3E83D89F" w14:textId="6B04F0CA" w:rsidR="00E164AB" w:rsidRPr="00084B05" w:rsidRDefault="002518F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084B05">
        <w:rPr>
          <w:rFonts w:ascii="Times New Roman" w:hAnsi="Times New Roman"/>
          <w:b/>
          <w:color w:val="000000" w:themeColor="text1"/>
          <w:sz w:val="28"/>
        </w:rPr>
        <w:t xml:space="preserve">Главы Администрации Звениговского муниципального района </w:t>
      </w:r>
      <w:r w:rsidR="00FC6208" w:rsidRPr="00084B05">
        <w:rPr>
          <w:rFonts w:ascii="Times New Roman" w:hAnsi="Times New Roman"/>
          <w:b/>
          <w:color w:val="000000" w:themeColor="text1"/>
          <w:sz w:val="28"/>
        </w:rPr>
        <w:t>Петрова Сергея Владимировича</w:t>
      </w:r>
      <w:r w:rsidR="00A32AA3" w:rsidRPr="00084B05">
        <w:rPr>
          <w:rFonts w:ascii="Times New Roman" w:hAnsi="Times New Roman"/>
          <w:b/>
          <w:color w:val="000000" w:themeColor="text1"/>
          <w:sz w:val="28"/>
        </w:rPr>
        <w:t xml:space="preserve"> о</w:t>
      </w:r>
      <w:r w:rsidRPr="00084B05">
        <w:rPr>
          <w:rFonts w:ascii="Times New Roman" w:hAnsi="Times New Roman"/>
          <w:b/>
          <w:color w:val="000000" w:themeColor="text1"/>
          <w:sz w:val="28"/>
        </w:rPr>
        <w:t xml:space="preserve"> результатах своей деятельности и о деятельности Администрации Звениговского муниципального </w:t>
      </w:r>
      <w:r w:rsidR="00A32AA3" w:rsidRPr="00084B05">
        <w:rPr>
          <w:rFonts w:ascii="Times New Roman" w:hAnsi="Times New Roman"/>
          <w:b/>
          <w:color w:val="000000" w:themeColor="text1"/>
          <w:sz w:val="28"/>
        </w:rPr>
        <w:t>района за</w:t>
      </w:r>
      <w:r w:rsidRPr="00084B05">
        <w:rPr>
          <w:rFonts w:ascii="Times New Roman" w:hAnsi="Times New Roman"/>
          <w:b/>
          <w:color w:val="000000" w:themeColor="text1"/>
          <w:sz w:val="28"/>
        </w:rPr>
        <w:t xml:space="preserve"> 202</w:t>
      </w:r>
      <w:r w:rsidR="00224C22" w:rsidRPr="00084B05">
        <w:rPr>
          <w:rFonts w:ascii="Times New Roman" w:hAnsi="Times New Roman"/>
          <w:b/>
          <w:color w:val="000000" w:themeColor="text1"/>
          <w:sz w:val="28"/>
        </w:rPr>
        <w:t>5</w:t>
      </w:r>
      <w:r w:rsidRPr="00084B05">
        <w:rPr>
          <w:rFonts w:ascii="Times New Roman" w:hAnsi="Times New Roman"/>
          <w:b/>
          <w:color w:val="000000" w:themeColor="text1"/>
          <w:sz w:val="28"/>
        </w:rPr>
        <w:t xml:space="preserve"> год и задачах на </w:t>
      </w:r>
      <w:proofErr w:type="gramStart"/>
      <w:r w:rsidRPr="00084B05">
        <w:rPr>
          <w:rFonts w:ascii="Times New Roman" w:hAnsi="Times New Roman"/>
          <w:b/>
          <w:color w:val="000000" w:themeColor="text1"/>
          <w:sz w:val="28"/>
        </w:rPr>
        <w:t>202</w:t>
      </w:r>
      <w:r w:rsidR="00224C22" w:rsidRPr="00084B05">
        <w:rPr>
          <w:rFonts w:ascii="Times New Roman" w:hAnsi="Times New Roman"/>
          <w:b/>
          <w:color w:val="000000" w:themeColor="text1"/>
          <w:sz w:val="28"/>
        </w:rPr>
        <w:t>6</w:t>
      </w:r>
      <w:r w:rsidR="008B3D68" w:rsidRPr="00084B05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b/>
          <w:color w:val="000000" w:themeColor="text1"/>
          <w:sz w:val="28"/>
        </w:rPr>
        <w:t xml:space="preserve"> год</w:t>
      </w:r>
      <w:proofErr w:type="gramEnd"/>
    </w:p>
    <w:p w14:paraId="631A1484" w14:textId="77777777" w:rsidR="00E164AB" w:rsidRPr="00084B05" w:rsidRDefault="00E164A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14:paraId="7A91F41A" w14:textId="77777777" w:rsidR="00E164AB" w:rsidRPr="00084B05" w:rsidRDefault="002518F4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Уважаемые депутаты, главы администраций поселений, руководители предприятий и организаций, представители общественности, приглашенные!</w:t>
      </w:r>
    </w:p>
    <w:p w14:paraId="4C4E75B7" w14:textId="77777777" w:rsidR="00E164AB" w:rsidRPr="00084B05" w:rsidRDefault="00E164A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</w:rPr>
      </w:pPr>
    </w:p>
    <w:p w14:paraId="32F31975" w14:textId="6B9EDCC6" w:rsidR="00FA604F" w:rsidRPr="00084B05" w:rsidRDefault="00FA604F" w:rsidP="00FA604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Сегодня мы традиционно подводим итоги социально‑экономического развития Звениговского муниципального района за 2025 год. Эти итоги — общий результат работы </w:t>
      </w:r>
      <w:r w:rsidR="00086CAC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>дминистрации района, депутатского корпуса всех уровней, администраций городских и сельских поселений, трудовых коллективов предприятий, учреждений и организаций, представителей малого и среднего бизнеса, а также общественных организаций района.</w:t>
      </w:r>
    </w:p>
    <w:p w14:paraId="332466EF" w14:textId="77777777" w:rsidR="00FA604F" w:rsidRPr="00084B05" w:rsidRDefault="00FA604F" w:rsidP="00FA604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168DB8F7" w14:textId="17675334" w:rsidR="00FA604F" w:rsidRPr="00084B05" w:rsidRDefault="00FA604F" w:rsidP="00FA604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Каждый год имеет свои особенности в постановке задач и определении приоритетов деятельности органов местного самоуправления. Уже почти четыре года мы живём в новых реалиях. Продолжается специальная военная операция, которая стала определяющим вектором для принятия многих решений — как на уровне страны, так и в нашем Звениговском районе.</w:t>
      </w:r>
    </w:p>
    <w:p w14:paraId="55FDA2E9" w14:textId="77777777" w:rsidR="00FA604F" w:rsidRPr="00084B05" w:rsidRDefault="00FA604F" w:rsidP="00FA604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6B94751B" w14:textId="398B976D" w:rsidR="00E25A1B" w:rsidRPr="00084B05" w:rsidRDefault="00FA604F" w:rsidP="00FA604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Сегодня оказывается всесторонняя поддержка нашим защитникам и их семьям: работает горячая линия для семей мобилизованных, проводятся акции взаимной поддержки. Жители района всеми силами поддерживают военнослужащих, отстаивающих интересы Родины в зоне спецоперации, принимая участие в формировании гуманитарных грузов: продуктов питания, одежды, предметов личной гигиены, строительных материалов, инструментов, генераторов </w:t>
      </w:r>
      <w:r w:rsidR="00F65D4C" w:rsidRPr="00084B05">
        <w:rPr>
          <w:rFonts w:ascii="Times New Roman" w:hAnsi="Times New Roman"/>
          <w:color w:val="000000" w:themeColor="text1"/>
          <w:sz w:val="28"/>
        </w:rPr>
        <w:t>и много</w:t>
      </w:r>
      <w:r w:rsidR="00086CAC">
        <w:rPr>
          <w:rFonts w:ascii="Times New Roman" w:hAnsi="Times New Roman"/>
          <w:color w:val="000000" w:themeColor="text1"/>
          <w:sz w:val="28"/>
        </w:rPr>
        <w:t>го</w:t>
      </w:r>
      <w:r w:rsidR="00F65D4C" w:rsidRPr="00084B05">
        <w:rPr>
          <w:rFonts w:ascii="Times New Roman" w:hAnsi="Times New Roman"/>
          <w:color w:val="000000" w:themeColor="text1"/>
          <w:sz w:val="28"/>
        </w:rPr>
        <w:t xml:space="preserve"> друго</w:t>
      </w:r>
      <w:r w:rsidR="00086CAC">
        <w:rPr>
          <w:rFonts w:ascii="Times New Roman" w:hAnsi="Times New Roman"/>
          <w:color w:val="000000" w:themeColor="text1"/>
          <w:sz w:val="28"/>
        </w:rPr>
        <w:t>го</w:t>
      </w:r>
      <w:r w:rsidR="00E25A1B" w:rsidRPr="00084B05">
        <w:rPr>
          <w:rFonts w:ascii="Times New Roman" w:hAnsi="Times New Roman"/>
          <w:color w:val="000000" w:themeColor="text1"/>
          <w:sz w:val="28"/>
        </w:rPr>
        <w:t xml:space="preserve">. </w:t>
      </w:r>
      <w:r w:rsidR="00A54DD3" w:rsidRPr="00084B05">
        <w:rPr>
          <w:rFonts w:ascii="Times New Roman" w:hAnsi="Times New Roman"/>
          <w:color w:val="000000" w:themeColor="text1"/>
          <w:sz w:val="28"/>
        </w:rPr>
        <w:t>Любая посильная помощь каждого говорит о неравнодушии наших жителей, их патриотизме и высокой гражданской ответственности. Наши совместные усилия</w:t>
      </w:r>
      <w:r w:rsidR="00F65D4C" w:rsidRPr="00084B05">
        <w:rPr>
          <w:rFonts w:ascii="Times New Roman" w:hAnsi="Times New Roman"/>
          <w:color w:val="000000" w:themeColor="text1"/>
          <w:sz w:val="28"/>
        </w:rPr>
        <w:t xml:space="preserve"> и</w:t>
      </w:r>
      <w:r w:rsidR="00A54DD3" w:rsidRPr="00084B05">
        <w:rPr>
          <w:rFonts w:ascii="Times New Roman" w:hAnsi="Times New Roman"/>
          <w:color w:val="000000" w:themeColor="text1"/>
          <w:sz w:val="28"/>
        </w:rPr>
        <w:t xml:space="preserve"> вс</w:t>
      </w:r>
      <w:r w:rsidR="00086CAC">
        <w:rPr>
          <w:rFonts w:ascii="Times New Roman" w:hAnsi="Times New Roman"/>
          <w:color w:val="000000" w:themeColor="text1"/>
          <w:sz w:val="28"/>
        </w:rPr>
        <w:t>е</w:t>
      </w:r>
      <w:r w:rsidR="00A54DD3" w:rsidRPr="00084B05">
        <w:rPr>
          <w:rFonts w:ascii="Times New Roman" w:hAnsi="Times New Roman"/>
          <w:color w:val="000000" w:themeColor="text1"/>
          <w:sz w:val="28"/>
        </w:rPr>
        <w:t>возрастающая сплоченность помогают в достижении целей СВО.</w:t>
      </w:r>
    </w:p>
    <w:p w14:paraId="5A726B23" w14:textId="77777777" w:rsidR="00073536" w:rsidRPr="00084B05" w:rsidRDefault="00073536" w:rsidP="006C003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50745508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Основной целью деятельности Администрации Звениговского муниципального района было и остаётся повышение уровня и качества жизни жителей района. Это масштабная задача, которую мы решаем постепенно, шаг за шагом.</w:t>
      </w:r>
    </w:p>
    <w:p w14:paraId="19EF031A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Несмотря на сложности, с которыми сталкиваются наша страна, регион и, соответственно, наш район, в 2025 году нам удалось: увеличить собственные налоговые поступления в бюджет района, </w:t>
      </w:r>
      <w:r w:rsidRPr="00084B05">
        <w:rPr>
          <w:rFonts w:ascii="Times New Roman" w:hAnsi="Times New Roman"/>
          <w:color w:val="000000" w:themeColor="text1"/>
          <w:sz w:val="28"/>
        </w:rPr>
        <w:lastRenderedPageBreak/>
        <w:t>реализовать запланированные программы и проекты, добиться хороших результатов в социально экономическом развитии района, повысить благосостояние жителей.</w:t>
      </w:r>
    </w:p>
    <w:p w14:paraId="0156C534" w14:textId="5789F569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Pr="00086CAC">
        <w:rPr>
          <w:rFonts w:ascii="Times New Roman" w:hAnsi="Times New Roman"/>
          <w:b/>
          <w:bCs/>
          <w:color w:val="000000" w:themeColor="text1"/>
          <w:sz w:val="28"/>
        </w:rPr>
        <w:t>Основой экономики Звениговского муниципального района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остаётся сбалансированный бюджет, от которого напрямую зависят устойчивость развития и эффективность работы. Именно бюджет служит главным ресурсом для выполнения социальных обязательств и поддержания социально экономической стабильности на территории района. Администрация </w:t>
      </w:r>
      <w:r w:rsidR="00D51A61">
        <w:rPr>
          <w:rFonts w:ascii="Times New Roman" w:hAnsi="Times New Roman"/>
          <w:color w:val="000000" w:themeColor="text1"/>
          <w:sz w:val="28"/>
        </w:rPr>
        <w:t xml:space="preserve">района </w:t>
      </w:r>
      <w:r w:rsidRPr="00084B05">
        <w:rPr>
          <w:rFonts w:ascii="Times New Roman" w:hAnsi="Times New Roman"/>
          <w:color w:val="000000" w:themeColor="text1"/>
          <w:sz w:val="28"/>
        </w:rPr>
        <w:t>последовательно ведёт работу по двум ключевым направлениям: ищет резервы для пополнения доходной части бюджета и повышает эффективность расходования бюджетных средств.</w:t>
      </w:r>
    </w:p>
    <w:p w14:paraId="78D81DAD" w14:textId="1DAE7942" w:rsidR="00307A29" w:rsidRPr="00F4294C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</w:rPr>
      </w:pPr>
      <w:r w:rsidRPr="00A750C7">
        <w:rPr>
          <w:rFonts w:ascii="Times New Roman" w:hAnsi="Times New Roman"/>
          <w:color w:val="FF0000"/>
          <w:sz w:val="28"/>
        </w:rPr>
        <w:t xml:space="preserve"> </w:t>
      </w:r>
      <w:r w:rsidR="00F4294C" w:rsidRPr="00F4294C">
        <w:rPr>
          <w:rFonts w:ascii="Times New Roman" w:hAnsi="Times New Roman"/>
          <w:color w:val="auto"/>
          <w:sz w:val="28"/>
        </w:rPr>
        <w:t>В 2025 году был реализован комплекс мероприятий, нацеленных на совершенствование управления муниципальными финансами. По итогам года консолидированный бюджет района исполнен с дефицитом в сумме 1,742 млн руб. При этом доходы составили 1 793,437 млн руб., а расходы — 1795,179 млн руб. В сравнении с 2024 годом консолидированные доходы снизились на 112,576 млн руб., что связано с сокращением объёма безвозмездных поступлений.</w:t>
      </w:r>
    </w:p>
    <w:p w14:paraId="15F76220" w14:textId="58BB790F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Налоговые и неналоговые доходы в 2025 году достигли 579,827 млн. руб., что составило 103,8 % к уточненному годовому плану. По сравнению с аналогичным периодом прошлого года собственные доходы выросли на 82,873 млн руб., или на 116,7 %. Из общей суммы налоговых доходов в 522,526 млн руб. основная часть — 439,197 млн руб. (84 %) — пришлась на налог на доходы физических лиц. Ещё 5,7 % поступлений обеспечили налоги по упрощённой системе налогообложения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и  налог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>, взимаемый в связи с применением патентной системы налогообложения, а 5 % составили местные налоги.</w:t>
      </w:r>
    </w:p>
    <w:p w14:paraId="4E7C1069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Неналоговые доходы составили 57,301 млн руб. (9,9 % от собственных доходов). В их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структуре  42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,5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%  приходится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 на доходы от использования имущества, а 34,4 % пришлось на доходы от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продажи  имущества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и земельных участков и 14,2% -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на  платежи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при пользовании природными ресурсами.</w:t>
      </w:r>
    </w:p>
    <w:p w14:paraId="088E5B1F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</w:p>
    <w:p w14:paraId="584A78F8" w14:textId="4F1B3A7C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Безвозмездные перечисления в бюджет достигли 1 213,609 млн руб., или 99,6 % годового плана. Эта сумма оказалась на 195,449 млн руб. меньше, чем в 2024 году. В структуре безвозмездных поступлений дотации составили 120,405 млн руб., субсидии — 260,918 млн руб., субвенции — 832,286 млн рублей. Пожертвований поступило 286,210 тыс. руб.</w:t>
      </w:r>
    </w:p>
    <w:p w14:paraId="3C0FB196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Расходы бюджета Звениговского муниципального района за 2025 год составили 1 795,179 млн руб., что соответствует 99,2 % к уточненному плану. В сравнении с 2024 годом объём расходов снизился на 144,085 млн руб.</w:t>
      </w:r>
    </w:p>
    <w:p w14:paraId="411CAC1F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 xml:space="preserve"> Таким образом, несмотря на снижение безвозмездных поступлений, району удалось нарастить собственные доходы и обеспечить выполнение основных социальных и экономических обязательств.</w:t>
      </w:r>
    </w:p>
    <w:p w14:paraId="0403F8EF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В общей сумме расходов районного бюджета наибольший удельный вес занимают расходы:</w:t>
      </w:r>
    </w:p>
    <w:p w14:paraId="277189DF" w14:textId="4FF72992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по разделу «Образование»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 xml:space="preserve">-  </w:t>
      </w:r>
      <w:r w:rsidR="00272F38">
        <w:rPr>
          <w:rFonts w:ascii="Times New Roman" w:hAnsi="Times New Roman"/>
          <w:color w:val="000000" w:themeColor="text1"/>
          <w:sz w:val="28"/>
        </w:rPr>
        <w:t>64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272F38">
        <w:rPr>
          <w:rFonts w:ascii="Times New Roman" w:hAnsi="Times New Roman"/>
          <w:color w:val="000000" w:themeColor="text1"/>
          <w:sz w:val="28"/>
        </w:rPr>
        <w:t>7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% (или 1008,0 млн руб.),</w:t>
      </w:r>
    </w:p>
    <w:p w14:paraId="49C2E775" w14:textId="030566F1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по разделу «Жилищно-коммунальное хозяйство» - </w:t>
      </w:r>
      <w:r w:rsidR="00272F38">
        <w:rPr>
          <w:rFonts w:ascii="Times New Roman" w:hAnsi="Times New Roman"/>
          <w:color w:val="000000" w:themeColor="text1"/>
          <w:sz w:val="28"/>
        </w:rPr>
        <w:t>6,1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% (или </w:t>
      </w:r>
      <w:r w:rsidR="00272F38">
        <w:rPr>
          <w:rFonts w:ascii="Times New Roman" w:hAnsi="Times New Roman"/>
          <w:color w:val="000000" w:themeColor="text1"/>
          <w:sz w:val="28"/>
        </w:rPr>
        <w:t>95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A750C7">
        <w:rPr>
          <w:rFonts w:ascii="Times New Roman" w:hAnsi="Times New Roman"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р</w:t>
      </w:r>
      <w:r w:rsidR="00A750C7">
        <w:rPr>
          <w:rFonts w:ascii="Times New Roman" w:hAnsi="Times New Roman"/>
          <w:color w:val="000000" w:themeColor="text1"/>
          <w:sz w:val="28"/>
        </w:rPr>
        <w:t>уб.</w:t>
      </w:r>
      <w:r w:rsidRPr="00084B05">
        <w:rPr>
          <w:rFonts w:ascii="Times New Roman" w:hAnsi="Times New Roman"/>
          <w:color w:val="000000" w:themeColor="text1"/>
          <w:sz w:val="28"/>
        </w:rPr>
        <w:t>)</w:t>
      </w:r>
    </w:p>
    <w:p w14:paraId="55365D3A" w14:textId="5A875C52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по разделу «Национальная экономика» - </w:t>
      </w:r>
      <w:r w:rsidR="00272F38">
        <w:rPr>
          <w:rFonts w:ascii="Times New Roman" w:hAnsi="Times New Roman"/>
          <w:color w:val="000000" w:themeColor="text1"/>
          <w:sz w:val="28"/>
        </w:rPr>
        <w:t>6</w:t>
      </w:r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272F38">
        <w:rPr>
          <w:rFonts w:ascii="Times New Roman" w:hAnsi="Times New Roman"/>
          <w:color w:val="000000" w:themeColor="text1"/>
          <w:sz w:val="28"/>
        </w:rPr>
        <w:t>8</w:t>
      </w:r>
      <w:r w:rsidRPr="00084B05">
        <w:rPr>
          <w:rFonts w:ascii="Times New Roman" w:hAnsi="Times New Roman"/>
          <w:color w:val="000000" w:themeColor="text1"/>
          <w:sz w:val="28"/>
        </w:rPr>
        <w:t>% (или 1</w:t>
      </w:r>
      <w:r w:rsidR="00272F38">
        <w:rPr>
          <w:rFonts w:ascii="Times New Roman" w:hAnsi="Times New Roman"/>
          <w:color w:val="000000" w:themeColor="text1"/>
          <w:sz w:val="28"/>
        </w:rPr>
        <w:t>06</w:t>
      </w:r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272F38">
        <w:rPr>
          <w:rFonts w:ascii="Times New Roman" w:hAnsi="Times New Roman"/>
          <w:color w:val="000000" w:themeColor="text1"/>
          <w:sz w:val="28"/>
        </w:rPr>
        <w:t>4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млн руб.),</w:t>
      </w:r>
    </w:p>
    <w:p w14:paraId="21A35F3A" w14:textId="6712323E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по разделу «Культура, кинематография» - </w:t>
      </w:r>
      <w:r w:rsidR="00272F38">
        <w:rPr>
          <w:rFonts w:ascii="Times New Roman" w:hAnsi="Times New Roman"/>
          <w:color w:val="000000" w:themeColor="text1"/>
          <w:sz w:val="28"/>
        </w:rPr>
        <w:t>8</w:t>
      </w:r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272F38">
        <w:rPr>
          <w:rFonts w:ascii="Times New Roman" w:hAnsi="Times New Roman"/>
          <w:color w:val="000000" w:themeColor="text1"/>
          <w:sz w:val="28"/>
        </w:rPr>
        <w:t>8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% (136,9 млн руб.).</w:t>
      </w:r>
    </w:p>
    <w:p w14:paraId="572B4E25" w14:textId="1388EFCB" w:rsidR="009971C0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Муниципальный долг по состоянию на 01.01.2026 года отсутствует.</w:t>
      </w:r>
    </w:p>
    <w:p w14:paraId="388937B3" w14:textId="77777777" w:rsidR="00307A29" w:rsidRPr="00084B05" w:rsidRDefault="00307A29" w:rsidP="00307A2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26D8994C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6CAC">
        <w:rPr>
          <w:rFonts w:ascii="Times New Roman" w:hAnsi="Times New Roman"/>
          <w:b/>
          <w:bCs/>
          <w:color w:val="000000" w:themeColor="text1"/>
          <w:sz w:val="28"/>
        </w:rPr>
        <w:t>Отдел по управлению муниципальным имуществом и земельными ресурсами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отвечает за формирование и реализацию муниципальной политики в сфере имущественных отношений. Одна из его ключевых задач — обеспечивать поступление в районный бюджет неналоговых доходов от приватизации и использования муниципальной собственности.</w:t>
      </w:r>
    </w:p>
    <w:p w14:paraId="5E7DB0CE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16F4B185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отдел активно работал с договорами и соглашениями. Было заключено 2 договора аренды нежилых помещений. Сумма по договорам составила 55,12 тысячи рублей, а общие доходы от аренды достигли 626 тысяч рублей. Кроме того, более 3,6 тысячи квадратных метров объектов недвижимости предоставили в аренду и в безвозмездное временное пользование.</w:t>
      </w:r>
    </w:p>
    <w:p w14:paraId="444AF742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0AFC84CF" w14:textId="0ACA4F0C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Значительный объём работы пришёлся на земельные участки: заключено 84 договора аренды на общую сумму 29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9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 Из них 44 договора подписаны по итогам аукционов, а годовой размер арендной платы по этим договорам составил 29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9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 Доходы от аренды земельных участков в бюджет за год достигли 11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 Также оформлено 40 договоров купли‑продажи земельных участков — от их продажи в бюджет поступило 6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4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</w:t>
      </w:r>
    </w:p>
    <w:p w14:paraId="147FA6E9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0032E47B" w14:textId="5363BAC4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Помимо этого, подписано 95 соглашений о перераспределении земель, государственная собственность на которые не разграничена, и земельных участков, находящихся в частной собственности. Общая сумма по этим соглашениям составила 1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6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 Ещё 117 земельных участков были предоставлены для использования без их формального предоставления и установления сервитутов. Также заключены соглашения об установлении сервитутов в отношении 5 земельных участков.</w:t>
      </w:r>
    </w:p>
    <w:p w14:paraId="3B740020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6C35A35D" w14:textId="2CFE5DB1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Поступления в </w:t>
      </w:r>
      <w:r w:rsidRPr="00086CAC">
        <w:rPr>
          <w:rFonts w:ascii="Times New Roman" w:hAnsi="Times New Roman"/>
          <w:b/>
          <w:bCs/>
          <w:color w:val="000000" w:themeColor="text1"/>
          <w:sz w:val="28"/>
        </w:rPr>
        <w:t>консолидированный бюджет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сложились из нескольких источников</w:t>
      </w:r>
      <w:r w:rsidR="0081422A">
        <w:rPr>
          <w:rFonts w:ascii="Times New Roman" w:hAnsi="Times New Roman"/>
          <w:color w:val="000000" w:themeColor="text1"/>
          <w:sz w:val="28"/>
        </w:rPr>
        <w:t>: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продаж</w:t>
      </w:r>
      <w:r w:rsidR="0081422A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недвижимого имущества 1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1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рублей, продаж</w:t>
      </w:r>
      <w:r w:rsidR="0081422A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земельных участков — 18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5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 Аренда недвижимого имущества принесла 2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5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рублей, аренда земельных участков — 21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8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</w:t>
      </w:r>
    </w:p>
    <w:p w14:paraId="60C929E8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2059A4B1" w14:textId="16D648E1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Важной частью работы стал учёт и контроль за поступлением неналоговых доходов. Сотрудники отдела ежемесячно отслеживали оплату арендных платежей и вели претензионную работу для снижения недоимки. По состоянию на 1 января 2026 года арендаторам земельных участков было предъявлено 134 претензии на общую сумму 4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3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</w:t>
      </w:r>
      <w:r w:rsidR="0081422A">
        <w:rPr>
          <w:rFonts w:ascii="Times New Roman" w:hAnsi="Times New Roman"/>
          <w:color w:val="000000" w:themeColor="text1"/>
          <w:sz w:val="28"/>
        </w:rPr>
        <w:t xml:space="preserve"> и</w:t>
      </w:r>
      <w:r w:rsidRPr="00084B05">
        <w:rPr>
          <w:rFonts w:ascii="Times New Roman" w:hAnsi="Times New Roman"/>
          <w:color w:val="000000" w:themeColor="text1"/>
          <w:sz w:val="28"/>
        </w:rPr>
        <w:t>з них удовлетворено 96 претензий на сумму 2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4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</w:t>
      </w:r>
      <w:r w:rsidR="0081422A">
        <w:rPr>
          <w:rFonts w:ascii="Times New Roman" w:hAnsi="Times New Roman"/>
          <w:color w:val="000000" w:themeColor="text1"/>
          <w:sz w:val="28"/>
        </w:rPr>
        <w:t xml:space="preserve"> Претензионная работа продолжается.</w:t>
      </w:r>
    </w:p>
    <w:p w14:paraId="2A0FD3FF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0202B952" w14:textId="17DB78C8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За год </w:t>
      </w:r>
      <w:r w:rsidR="0081422A">
        <w:rPr>
          <w:rFonts w:ascii="Times New Roman" w:hAnsi="Times New Roman"/>
          <w:color w:val="000000" w:themeColor="text1"/>
          <w:sz w:val="28"/>
        </w:rPr>
        <w:t xml:space="preserve">Администрацией района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принято 76 решений по распоряжению объектами имущества Звениговского муниципального района и 1 101 решение по распоряжению земельными участками. На рассмотрение </w:t>
      </w:r>
      <w:r w:rsidR="0081422A">
        <w:rPr>
          <w:rFonts w:ascii="Times New Roman" w:hAnsi="Times New Roman"/>
          <w:color w:val="000000" w:themeColor="text1"/>
          <w:sz w:val="28"/>
        </w:rPr>
        <w:t xml:space="preserve">Собрания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депутатов района направлено 29 </w:t>
      </w:r>
      <w:r w:rsidR="0081422A">
        <w:rPr>
          <w:rFonts w:ascii="Times New Roman" w:hAnsi="Times New Roman"/>
          <w:color w:val="000000" w:themeColor="text1"/>
          <w:sz w:val="28"/>
        </w:rPr>
        <w:t>проектов решений</w:t>
      </w:r>
      <w:r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3D8C32CA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2BFDAA82" w14:textId="77777777" w:rsidR="00F4294C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Среди выполненных проектов — реализация мероприятий дорожной карты по проекту «Наполнение Единого государственного реестра недвижимости необходимыми сведениями» в Республике Марий Эл. На 2025 год был достигнут показатель в 76 %</w:t>
      </w:r>
      <w:r w:rsidR="00F4294C">
        <w:rPr>
          <w:rFonts w:ascii="Times New Roman" w:hAnsi="Times New Roman"/>
          <w:color w:val="000000" w:themeColor="text1"/>
          <w:sz w:val="28"/>
        </w:rPr>
        <w:t xml:space="preserve"> от плана.</w:t>
      </w:r>
    </w:p>
    <w:p w14:paraId="67B16903" w14:textId="77777777" w:rsidR="00F4294C" w:rsidRPr="00F4294C" w:rsidRDefault="00F4294C" w:rsidP="006C780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09963C74" w14:textId="1DFAD8B4" w:rsidR="00644296" w:rsidRPr="00F4294C" w:rsidRDefault="00F4294C" w:rsidP="00F4294C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4294C">
        <w:rPr>
          <w:rFonts w:ascii="Times New Roman" w:hAnsi="Times New Roman"/>
          <w:b/>
          <w:bCs/>
          <w:color w:val="000000" w:themeColor="text1"/>
          <w:sz w:val="28"/>
        </w:rPr>
        <w:t>Закупки</w:t>
      </w:r>
    </w:p>
    <w:p w14:paraId="0C16B2F0" w14:textId="77777777" w:rsidR="006C7806" w:rsidRPr="00084B05" w:rsidRDefault="006C7806" w:rsidP="006C780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7A9C8ECF" w14:textId="77777777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Одним из эффективных способов экономии бюджетных средств выступает применение конкурентных механизмов при организации закупок для муниципальных нужд.</w:t>
      </w:r>
    </w:p>
    <w:p w14:paraId="48D75283" w14:textId="00784A12" w:rsidR="000E0D74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Администрация Звениговского муниципального района провела 14 закупочных процедур. Общий объём финансирования составил 191,598 млн рублей. Благодаря конкурентному отбору поставщиков удалось добиться условной экономии в размере 1,248 млн рублей.</w:t>
      </w:r>
      <w:r w:rsidR="00F4294C">
        <w:rPr>
          <w:rFonts w:ascii="Times New Roman" w:hAnsi="Times New Roman"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Кроме того, Администрация</w:t>
      </w:r>
      <w:r w:rsidR="00F4294C">
        <w:rPr>
          <w:rFonts w:ascii="Times New Roman" w:hAnsi="Times New Roman"/>
          <w:color w:val="000000" w:themeColor="text1"/>
          <w:sz w:val="28"/>
        </w:rPr>
        <w:t xml:space="preserve"> района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соблюдает требования законодательства в сфере поддержки малого бизнеса. В соответствии со статьёй 30 Федерального закона от 15 апреля 2013 года № 44‑ФЗ «О контрактной системе в сфере закупок товаров, работ, услуг для обеспечения государственных и муниципальных нужд» было организовано 11 закупочных процедур </w:t>
      </w:r>
      <w:r w:rsidR="003A21CE">
        <w:rPr>
          <w:rFonts w:ascii="Times New Roman" w:hAnsi="Times New Roman"/>
          <w:color w:val="000000" w:themeColor="text1"/>
          <w:sz w:val="28"/>
        </w:rPr>
        <w:t>непосредственно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для субъектов малого предпринимательства. Объём закупок у малого бизнеса достиг 19,990 млн рублей.</w:t>
      </w:r>
    </w:p>
    <w:p w14:paraId="1C08B130" w14:textId="77777777" w:rsidR="003A21CE" w:rsidRDefault="003A21CE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</w:p>
    <w:p w14:paraId="65A5B2DE" w14:textId="698364BC" w:rsidR="003A21CE" w:rsidRPr="003A21CE" w:rsidRDefault="003A21CE" w:rsidP="003A21C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lastRenderedPageBreak/>
        <w:t>Экономика</w:t>
      </w:r>
    </w:p>
    <w:p w14:paraId="6DD5E3D9" w14:textId="77777777" w:rsidR="003A21CE" w:rsidRDefault="003A21CE" w:rsidP="003A21CE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</w:rPr>
      </w:pPr>
    </w:p>
    <w:p w14:paraId="4E50D25A" w14:textId="14824BE1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Звениговский район — промышленно‑аграрный с развитой социальной сферой и выгодным транспортно‑экономическим положением. Его развитие во многом определяется ростом промышленного комплекса и потребительского рынка.</w:t>
      </w:r>
    </w:p>
    <w:p w14:paraId="31408D1A" w14:textId="77777777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Ключевые показатели за 2025 год:</w:t>
      </w:r>
    </w:p>
    <w:p w14:paraId="6F60C774" w14:textId="3D31D01E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Оборот организаций.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 январь–ноябрь оборот крупных и средних организаций достиг 42,</w:t>
      </w:r>
      <w:r w:rsidR="00C936D1" w:rsidRPr="00084B05">
        <w:rPr>
          <w:rFonts w:ascii="Times New Roman" w:hAnsi="Times New Roman"/>
          <w:color w:val="000000" w:themeColor="text1"/>
          <w:sz w:val="28"/>
        </w:rPr>
        <w:t>2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млрд рублей. По этому показателю район занимает 3‑е место в Республике Марий Эл (после Йошкар‑Олы и Волжска).</w:t>
      </w:r>
    </w:p>
    <w:p w14:paraId="54357622" w14:textId="77777777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Промышленность.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Объём отгруженной промышленной продукции составил 32,2 млрд рублей — это 11,3 % от общего объёма по республике. Индекс промышленного производства за январь–ноябрь 2025 года — 100,9 % (по республике — 100,7 %).</w:t>
      </w:r>
    </w:p>
    <w:p w14:paraId="3A4C3D18" w14:textId="2451E896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Сельское хозяйство.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Объём производства сельхозпродукции (все категории производителей) оценивается в </w:t>
      </w:r>
      <w:r w:rsidR="000E6FCB" w:rsidRPr="00084B05">
        <w:rPr>
          <w:rFonts w:ascii="Times New Roman" w:hAnsi="Times New Roman"/>
          <w:color w:val="000000" w:themeColor="text1"/>
          <w:sz w:val="28"/>
        </w:rPr>
        <w:t>7</w:t>
      </w:r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C936D1" w:rsidRPr="00084B05">
        <w:rPr>
          <w:rFonts w:ascii="Times New Roman" w:hAnsi="Times New Roman"/>
          <w:color w:val="000000" w:themeColor="text1"/>
          <w:sz w:val="28"/>
        </w:rPr>
        <w:t>3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млрд рублей, индекс производства — 10</w:t>
      </w:r>
      <w:r w:rsidR="000E6FCB" w:rsidRPr="00084B05">
        <w:rPr>
          <w:rFonts w:ascii="Times New Roman" w:hAnsi="Times New Roman"/>
          <w:color w:val="000000" w:themeColor="text1"/>
          <w:sz w:val="28"/>
        </w:rPr>
        <w:t>2</w:t>
      </w:r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0E6FCB" w:rsidRPr="00084B05">
        <w:rPr>
          <w:rFonts w:ascii="Times New Roman" w:hAnsi="Times New Roman"/>
          <w:color w:val="000000" w:themeColor="text1"/>
          <w:sz w:val="28"/>
        </w:rPr>
        <w:t>9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%. Сельхозорганизации </w:t>
      </w:r>
      <w:r w:rsidR="003A21CE">
        <w:rPr>
          <w:rFonts w:ascii="Times New Roman" w:hAnsi="Times New Roman"/>
          <w:color w:val="000000" w:themeColor="text1"/>
          <w:sz w:val="28"/>
        </w:rPr>
        <w:t xml:space="preserve">района </w:t>
      </w:r>
      <w:r w:rsidRPr="00084B05">
        <w:rPr>
          <w:rFonts w:ascii="Times New Roman" w:hAnsi="Times New Roman"/>
          <w:color w:val="000000" w:themeColor="text1"/>
          <w:sz w:val="28"/>
        </w:rPr>
        <w:t>выпустили продукции на 5,</w:t>
      </w:r>
      <w:r w:rsidR="000E6FCB" w:rsidRPr="00084B05">
        <w:rPr>
          <w:rFonts w:ascii="Times New Roman" w:hAnsi="Times New Roman"/>
          <w:color w:val="000000" w:themeColor="text1"/>
          <w:sz w:val="28"/>
        </w:rPr>
        <w:t>8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млрд рублей, что на </w:t>
      </w:r>
      <w:r w:rsidR="000E6FCB" w:rsidRPr="00084B05">
        <w:rPr>
          <w:rFonts w:ascii="Times New Roman" w:hAnsi="Times New Roman"/>
          <w:color w:val="000000" w:themeColor="text1"/>
          <w:sz w:val="28"/>
        </w:rPr>
        <w:t>2</w:t>
      </w:r>
      <w:r w:rsidRPr="00084B05">
        <w:rPr>
          <w:rFonts w:ascii="Times New Roman" w:hAnsi="Times New Roman"/>
          <w:color w:val="000000" w:themeColor="text1"/>
          <w:sz w:val="28"/>
        </w:rPr>
        <w:t>,</w:t>
      </w:r>
      <w:r w:rsidR="000E6FCB" w:rsidRPr="00084B05">
        <w:rPr>
          <w:rFonts w:ascii="Times New Roman" w:hAnsi="Times New Roman"/>
          <w:color w:val="000000" w:themeColor="text1"/>
          <w:sz w:val="28"/>
        </w:rPr>
        <w:t>4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% превышает показатель 2024 года.</w:t>
      </w:r>
    </w:p>
    <w:p w14:paraId="72E6CEE0" w14:textId="77777777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Торговля и услуги.</w:t>
      </w:r>
    </w:p>
    <w:p w14:paraId="350C5D10" w14:textId="4B9943E3" w:rsidR="00C07BBA" w:rsidRPr="00084B05" w:rsidRDefault="00C07BBA" w:rsidP="00C07BBA">
      <w:pPr>
        <w:pStyle w:val="aa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оборот розничной торговли (организации вне сектора МСП) за январь–ноябрь — 3,8 млрд рублей (на 1,8 % ниже уровня 2024 года в сопоставимых ценах);</w:t>
      </w:r>
    </w:p>
    <w:p w14:paraId="5D64E078" w14:textId="77777777" w:rsidR="00C07BBA" w:rsidRPr="00084B05" w:rsidRDefault="00C07BBA" w:rsidP="00C07BBA">
      <w:pPr>
        <w:pStyle w:val="aa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оборот общественного питания (организации вне сектора МСП) — 58,5 млн рублей (на 12,7 % выше уровня 2024 года в сопоставимых ценах).</w:t>
      </w:r>
    </w:p>
    <w:p w14:paraId="68EF007E" w14:textId="77777777" w:rsidR="00C07BBA" w:rsidRPr="00084B05" w:rsidRDefault="00C07BBA" w:rsidP="001E1D65">
      <w:pPr>
        <w:pStyle w:val="aa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8"/>
        </w:rPr>
      </w:pPr>
    </w:p>
    <w:p w14:paraId="0A196FC9" w14:textId="530DC5AE" w:rsidR="00C07BBA" w:rsidRPr="00084B05" w:rsidRDefault="00C07BBA" w:rsidP="00C07BB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Важнейш</w:t>
      </w:r>
      <w:r w:rsidR="00625E98">
        <w:rPr>
          <w:rFonts w:ascii="Times New Roman" w:hAnsi="Times New Roman"/>
          <w:color w:val="000000" w:themeColor="text1"/>
          <w:sz w:val="28"/>
        </w:rPr>
        <w:t>ей задачей остается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сохран</w:t>
      </w:r>
      <w:r w:rsidR="00625E98">
        <w:rPr>
          <w:rFonts w:ascii="Times New Roman" w:hAnsi="Times New Roman"/>
          <w:color w:val="000000" w:themeColor="text1"/>
          <w:sz w:val="28"/>
        </w:rPr>
        <w:t>ение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625E98" w:rsidRPr="00084B05">
        <w:rPr>
          <w:rFonts w:ascii="Times New Roman" w:hAnsi="Times New Roman"/>
          <w:color w:val="000000" w:themeColor="text1"/>
          <w:sz w:val="28"/>
        </w:rPr>
        <w:t>уровня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зарплат на предприятиях реального сектора и обеспеч</w:t>
      </w:r>
      <w:r w:rsidR="00625E98">
        <w:rPr>
          <w:rFonts w:ascii="Times New Roman" w:hAnsi="Times New Roman"/>
          <w:color w:val="000000" w:themeColor="text1"/>
          <w:sz w:val="28"/>
        </w:rPr>
        <w:t>ение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625E98">
        <w:rPr>
          <w:rFonts w:ascii="Times New Roman" w:hAnsi="Times New Roman"/>
          <w:color w:val="000000" w:themeColor="text1"/>
          <w:sz w:val="28"/>
        </w:rPr>
        <w:t>ее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рост</w:t>
      </w:r>
      <w:r w:rsidR="00625E98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в бюджетной сфере.</w:t>
      </w:r>
    </w:p>
    <w:p w14:paraId="0181BE8F" w14:textId="2CDC48D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За январь – ноябрь 2025 года средняя номинальная заработная плата в крупных и средних организациях Звениговского муниципального района (с численностью свыше 15 человек) составила 70 267,5 руб. По сравнению с аналогичным периодом 2024 года она выросла на 18,1 %.</w:t>
      </w:r>
    </w:p>
    <w:p w14:paraId="69781990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3F798A32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При этом в разрезе отраслей наблюдалась следующая картина:</w:t>
      </w:r>
    </w:p>
    <w:p w14:paraId="7EBBFF6D" w14:textId="5A43EB2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сельское хозяйство — 10</w:t>
      </w:r>
      <w:r w:rsidR="000E6FCB" w:rsidRPr="00084B05">
        <w:rPr>
          <w:rFonts w:ascii="Times New Roman" w:hAnsi="Times New Roman"/>
          <w:color w:val="000000" w:themeColor="text1"/>
          <w:sz w:val="28"/>
        </w:rPr>
        <w:t>6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0E6FCB" w:rsidRPr="00084B05">
        <w:rPr>
          <w:rFonts w:ascii="Times New Roman" w:hAnsi="Times New Roman"/>
          <w:color w:val="000000" w:themeColor="text1"/>
          <w:sz w:val="28"/>
        </w:rPr>
        <w:t>382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рубля;</w:t>
      </w:r>
    </w:p>
    <w:p w14:paraId="5E581652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обрабатывающая промышленность — 101 292 рубля;</w:t>
      </w:r>
    </w:p>
    <w:p w14:paraId="35867C26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строительство — 62 715 рублей;</w:t>
      </w:r>
    </w:p>
    <w:p w14:paraId="06CC996D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образование — 38 616 рублей;</w:t>
      </w:r>
    </w:p>
    <w:p w14:paraId="4EB90E81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здравоохранение — 49 912 рублей.</w:t>
      </w:r>
    </w:p>
    <w:p w14:paraId="2C6E4F32" w14:textId="77777777" w:rsidR="00C07BBA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7B25362" w14:textId="3DB9E482" w:rsidR="00DD0C7B" w:rsidRPr="00084B05" w:rsidRDefault="00C07BBA" w:rsidP="00C07BB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>Прогнозируется, что к концу 2026 года номинальная заработная плата по всем организациям района увеличится на 7,7 % по сравнению с уровнем 2025 года. Ожидаемый показатель — 70 821,7 руб.</w:t>
      </w:r>
    </w:p>
    <w:p w14:paraId="38190F81" w14:textId="77777777" w:rsidR="00C07BBA" w:rsidRPr="00084B05" w:rsidRDefault="00C07BBA" w:rsidP="00125A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41A187A6" w14:textId="2F3E508F" w:rsidR="00BD1ABF" w:rsidRPr="00084B05" w:rsidRDefault="00BD1ABF" w:rsidP="00125AA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Ж</w:t>
      </w:r>
      <w:r w:rsidR="00625E98">
        <w:rPr>
          <w:rFonts w:ascii="Times New Roman" w:hAnsi="Times New Roman"/>
          <w:b/>
          <w:bCs/>
          <w:color w:val="000000" w:themeColor="text1"/>
          <w:sz w:val="28"/>
        </w:rPr>
        <w:t>илищно-коммунальное хозяйство</w:t>
      </w:r>
    </w:p>
    <w:p w14:paraId="7B8A9FD0" w14:textId="77777777" w:rsidR="00B2218F" w:rsidRPr="00084B05" w:rsidRDefault="00B2218F" w:rsidP="00BD1A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69FD105C" w14:textId="3F7A316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Развитие территории невозможно без создания качественных условий для жизни людей. </w:t>
      </w:r>
      <w:r w:rsidR="00871203">
        <w:rPr>
          <w:rFonts w:ascii="Times New Roman" w:hAnsi="Times New Roman"/>
          <w:color w:val="000000" w:themeColor="text1"/>
          <w:sz w:val="28"/>
        </w:rPr>
        <w:t>Одним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из ключевых направлений работы местной власти — </w:t>
      </w:r>
      <w:r w:rsidR="00871203">
        <w:rPr>
          <w:rFonts w:ascii="Times New Roman" w:hAnsi="Times New Roman"/>
          <w:color w:val="000000" w:themeColor="text1"/>
          <w:sz w:val="28"/>
        </w:rPr>
        <w:t xml:space="preserve">это вопрос </w:t>
      </w:r>
      <w:r w:rsidRPr="00084B05">
        <w:rPr>
          <w:rFonts w:ascii="Times New Roman" w:hAnsi="Times New Roman"/>
          <w:color w:val="000000" w:themeColor="text1"/>
          <w:sz w:val="28"/>
        </w:rPr>
        <w:t>жилищно‑коммунально</w:t>
      </w:r>
      <w:r w:rsidR="00871203">
        <w:rPr>
          <w:rFonts w:ascii="Times New Roman" w:hAnsi="Times New Roman"/>
          <w:color w:val="000000" w:themeColor="text1"/>
          <w:sz w:val="28"/>
        </w:rPr>
        <w:t>го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хозяйств</w:t>
      </w:r>
      <w:r w:rsidR="00871203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, </w:t>
      </w:r>
      <w:r w:rsidR="00871203">
        <w:rPr>
          <w:rFonts w:ascii="Times New Roman" w:hAnsi="Times New Roman"/>
          <w:color w:val="000000" w:themeColor="text1"/>
          <w:sz w:val="28"/>
        </w:rPr>
        <w:t>которые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затрагива</w:t>
      </w:r>
      <w:r w:rsidR="00871203">
        <w:rPr>
          <w:rFonts w:ascii="Times New Roman" w:hAnsi="Times New Roman"/>
          <w:color w:val="000000" w:themeColor="text1"/>
          <w:sz w:val="28"/>
        </w:rPr>
        <w:t>ют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каждого жителя района.</w:t>
      </w:r>
    </w:p>
    <w:p w14:paraId="2C699056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68D2F0D5" w14:textId="09DA271E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Особая роль в </w:t>
      </w:r>
      <w:r w:rsidR="00871203" w:rsidRPr="00084B05">
        <w:rPr>
          <w:rFonts w:ascii="Times New Roman" w:hAnsi="Times New Roman"/>
          <w:color w:val="000000" w:themeColor="text1"/>
          <w:sz w:val="28"/>
        </w:rPr>
        <w:t xml:space="preserve">благоустройстве </w:t>
      </w:r>
      <w:r w:rsidR="00871203">
        <w:rPr>
          <w:rFonts w:ascii="Times New Roman" w:hAnsi="Times New Roman"/>
          <w:color w:val="000000" w:themeColor="text1"/>
          <w:sz w:val="28"/>
        </w:rPr>
        <w:t xml:space="preserve">района </w:t>
      </w:r>
      <w:r w:rsidRPr="00084B05">
        <w:rPr>
          <w:rFonts w:ascii="Times New Roman" w:hAnsi="Times New Roman"/>
          <w:color w:val="000000" w:themeColor="text1"/>
          <w:sz w:val="28"/>
        </w:rPr>
        <w:t>отводится ремонту дорог местного значения. Для нас содержание дорожной сети всегда было приоритетной задачей.</w:t>
      </w:r>
    </w:p>
    <w:p w14:paraId="7F6E010E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3A2B6295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 состоянию на 1 января 2026 года общая протяжённость автомобильных дорог в районе составляет 685,5 км. Их структура:</w:t>
      </w:r>
    </w:p>
    <w:p w14:paraId="012845BC" w14:textId="1877B6F4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федеральные дороги общего пользования — 71,6 км;</w:t>
      </w:r>
    </w:p>
    <w:p w14:paraId="296A6512" w14:textId="08E6C74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республиканские дороги общего пользования — 214,1 км;</w:t>
      </w:r>
    </w:p>
    <w:p w14:paraId="260771FF" w14:textId="506EC6E9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муниципальные дороги — 399,8 км (из них с твёрдым покрытием — 176 км).</w:t>
      </w:r>
    </w:p>
    <w:p w14:paraId="06AD16BC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394DEEA2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При этом:</w:t>
      </w:r>
    </w:p>
    <w:p w14:paraId="114FECBD" w14:textId="3D6DFD10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твёрдым покрытием обеспечено 44 % дорог общего пользования местного значения;</w:t>
      </w:r>
    </w:p>
    <w:p w14:paraId="3C44111D" w14:textId="633A36D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лишь 30,8 % муниципальных дорог соответствуют нормативным требованиям.</w:t>
      </w:r>
    </w:p>
    <w:p w14:paraId="1A514F0B" w14:textId="61AC1544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На реализацию данной задачи в 2025 году из дорожных фондов выделено 86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6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руб.</w:t>
      </w:r>
      <w:r w:rsidR="003F170D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в том числе 28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5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руб. – доля республики Марий Эл, 58</w:t>
      </w:r>
      <w:r w:rsidR="00086CAC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1</w:t>
      </w:r>
      <w:r w:rsidR="00086CAC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руб. – доля местного бюджета.</w:t>
      </w:r>
    </w:p>
    <w:p w14:paraId="51C5DCF5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69A0B7D2" w14:textId="29CE81AA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За счет средств муниципальн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ого дорожного фонда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выполнен ямочный ремонт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 следующих дорог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5B8F118" w14:textId="2F5AB3E9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г.Звенигово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по улицам Охотина, Заводская, Ленина,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ул.Комсомольская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Бутякова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и по переулкам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Онар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, школа №3, Интернат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305FE96" w14:textId="43202F08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proofErr w:type="gram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пгт.Красногорский</w:t>
      </w:r>
      <w:proofErr w:type="spellEnd"/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по улицам Центральная, Ленина, Горького, Комсомольская и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с.Кожласола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по улицам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Элмара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Шкетана</w:t>
      </w:r>
      <w:proofErr w:type="spellEnd"/>
      <w:r w:rsidR="00086C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804844E" w14:textId="3710C05E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proofErr w:type="gram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пгт.Суслонгер</w:t>
      </w:r>
      <w:proofErr w:type="spellEnd"/>
      <w:proofErr w:type="gramEnd"/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улицам Железнодорожная и Гвардейская и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п.Мочалище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по улицам Пионерская, Школьная и Заводская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46693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0EFDEC2" w14:textId="05B782F6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За счет муниципальн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>ого дорожного фонда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, в том числе дотаций, выполнен ремонт автомобильных дорог на участках улично-дорожной сети в:</w:t>
      </w:r>
    </w:p>
    <w:p w14:paraId="7D418BA5" w14:textId="4CB79C7C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-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п.Шелангер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улицам Пионерская, Лесная, Советская, Пищевая и Школьная,</w:t>
      </w:r>
    </w:p>
    <w:p w14:paraId="56972A9B" w14:textId="51A1A15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 в д.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Поянсола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по улице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Поянсола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004A6B48" w14:textId="549D16DD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д.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Сергушкино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по улице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Сергушкино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42025D02" w14:textId="20B2F51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с.Исменцы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по ул. Полевая и </w:t>
      </w:r>
      <w:proofErr w:type="spellStart"/>
      <w:proofErr w:type="gram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пер.Петрова</w:t>
      </w:r>
      <w:proofErr w:type="spellEnd"/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6FB6E3E0" w14:textId="70B413F5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д.Мари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- Отары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улице Мари-Отары,</w:t>
      </w:r>
    </w:p>
    <w:p w14:paraId="565101E8" w14:textId="7545DC36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с.Кокшайск</w:t>
      </w:r>
      <w:proofErr w:type="spellEnd"/>
      <w:proofErr w:type="gramStart"/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улице Заводская,</w:t>
      </w:r>
    </w:p>
    <w:p w14:paraId="7CC31318" w14:textId="5CD91461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п.Шуйка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улицам Центральная и Савина,</w:t>
      </w:r>
    </w:p>
    <w:p w14:paraId="62C07C8C" w14:textId="1CF78446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д.Кокшамары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улице Советская,</w:t>
      </w:r>
    </w:p>
    <w:p w14:paraId="0D76F861" w14:textId="5C6C7418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с.Сидельниково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улице Колхозная,</w:t>
      </w:r>
    </w:p>
    <w:p w14:paraId="28235BD6" w14:textId="149E266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д.Липша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улице Новая,</w:t>
      </w:r>
    </w:p>
    <w:p w14:paraId="6F86D5DD" w14:textId="5751F49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д.Уржумка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переход через мост,</w:t>
      </w:r>
    </w:p>
    <w:p w14:paraId="22C7772C" w14:textId="59EDC9F4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д.Иванбеляк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улице Сосновая</w:t>
      </w:r>
    </w:p>
    <w:p w14:paraId="59339E70" w14:textId="72598E2E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п.Черное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Озеро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по улице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Черноозерская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,</w:t>
      </w:r>
    </w:p>
    <w:p w14:paraId="2C520528" w14:textId="3BA20930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д.Долгая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Старица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по улице Старицкой.</w:t>
      </w:r>
    </w:p>
    <w:p w14:paraId="619C9A88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E14CCA" w14:textId="75B74B6A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В 2025 году за счет местного бюджета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 xml:space="preserve">поселений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выполнены работы по ежегодной подготовке пешеходных переходов, расположенных в непосредственной близости к образовательным учреждениям на пути следования по маршруту «Дом-школа-дом», к национальному стандарту безопасности – выполнена разметка и установлены соответствующие дорожные знаки. Также за счет акцизов выполнены работы по изготовлению паспортов на 65 автомобильных дорог общего пользования местного значения.</w:t>
      </w:r>
    </w:p>
    <w:p w14:paraId="114BC51E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D5BA4F" w14:textId="56B1BED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Таким образом, в 2025 году выполнен большой объем работ по ремонту автодорог местного значения Звениговского района, который составил 32,4 тыс. кв.м., в том числе 17,9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тыс.кв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. метров отремонтировано асфальтом и 14,5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тыс.кв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. метров 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щебен</w:t>
      </w:r>
      <w:r w:rsidR="003F170D">
        <w:rPr>
          <w:rFonts w:ascii="Times New Roman" w:hAnsi="Times New Roman"/>
          <w:color w:val="000000" w:themeColor="text1"/>
          <w:sz w:val="28"/>
          <w:szCs w:val="28"/>
        </w:rPr>
        <w:t>чатом покрытии.</w:t>
      </w:r>
    </w:p>
    <w:p w14:paraId="3A458242" w14:textId="77777777" w:rsidR="009A4D0C" w:rsidRPr="00084B05" w:rsidRDefault="009A4D0C" w:rsidP="007E6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CEA291" w14:textId="4F7C2395" w:rsidR="00FF6722" w:rsidRPr="00084B05" w:rsidRDefault="00FF6722" w:rsidP="00FF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Кап</w:t>
      </w:r>
      <w:r w:rsidR="003F170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итальный </w:t>
      </w:r>
      <w:r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ремонт общего </w:t>
      </w:r>
      <w:proofErr w:type="gramStart"/>
      <w:r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имущества  в</w:t>
      </w:r>
      <w:proofErr w:type="gramEnd"/>
      <w:r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многоквартирных домах.</w:t>
      </w:r>
    </w:p>
    <w:p w14:paraId="1E3B947A" w14:textId="77777777" w:rsidR="001E1D65" w:rsidRPr="00084B05" w:rsidRDefault="001E1D65" w:rsidP="00FF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14:paraId="60894169" w14:textId="6AC6E034" w:rsidR="007E6D5A" w:rsidRPr="00084B05" w:rsidRDefault="005B072D" w:rsidP="007E6D5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В 2025 году проведен капитальный ремонт в 6 жилых многоквартирных домах на общую сумму 27,6 млн. рублей:</w:t>
      </w:r>
    </w:p>
    <w:p w14:paraId="0C9F49EA" w14:textId="77777777" w:rsidR="007E6D5A" w:rsidRPr="00084B05" w:rsidRDefault="007E6D5A" w:rsidP="007E6D5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084B05" w:rsidRPr="00084B05" w14:paraId="3C09F892" w14:textId="77777777" w:rsidTr="00755AF9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357A5" w14:textId="33D37926" w:rsidR="005B072D" w:rsidRPr="00084B05" w:rsidRDefault="005B072D" w:rsidP="005B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пгт Красногорский, ул. Афанасьева, д. 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63348" w14:textId="4919D4AA" w:rsidR="005B072D" w:rsidRPr="00084B05" w:rsidRDefault="005B072D" w:rsidP="005B0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3 408 960,00   руб.</w:t>
            </w:r>
          </w:p>
        </w:tc>
      </w:tr>
      <w:tr w:rsidR="00084B05" w:rsidRPr="00084B05" w14:paraId="2C85721F" w14:textId="77777777" w:rsidTr="00755AF9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1C158" w14:textId="4E18B8A1" w:rsidR="005B072D" w:rsidRPr="00084B05" w:rsidRDefault="005B072D" w:rsidP="005B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пгт Красногорский, ул. Афанасьева, д. 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31AD" w14:textId="4E40AE0C" w:rsidR="005B072D" w:rsidRPr="00084B05" w:rsidRDefault="005B072D" w:rsidP="005B0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3 408 960,00 руб.   </w:t>
            </w:r>
          </w:p>
        </w:tc>
      </w:tr>
      <w:tr w:rsidR="00084B05" w:rsidRPr="00084B05" w14:paraId="44AE4333" w14:textId="77777777" w:rsidTr="00755AF9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7D28D" w14:textId="2273FDBB" w:rsidR="005B072D" w:rsidRPr="00084B05" w:rsidRDefault="005B072D" w:rsidP="005B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п. Шелангер, ул. Полеводов, д. 14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5230C" w14:textId="7A37B9C6" w:rsidR="005B072D" w:rsidRPr="00084B05" w:rsidRDefault="005B072D" w:rsidP="005B0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7 910 100,00   руб.</w:t>
            </w:r>
          </w:p>
        </w:tc>
      </w:tr>
      <w:tr w:rsidR="00084B05" w:rsidRPr="00084B05" w14:paraId="22FD2F63" w14:textId="77777777" w:rsidTr="00755AF9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4CC13" w14:textId="6DF9F7E9" w:rsidR="005B072D" w:rsidRPr="00084B05" w:rsidRDefault="005B072D" w:rsidP="005B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 Звенигово, ул. Вершинина, д. 37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5D8DC" w14:textId="40F5E0CC" w:rsidR="005B072D" w:rsidRPr="00084B05" w:rsidRDefault="005B072D" w:rsidP="005B0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6 400 051,00   руб.</w:t>
            </w:r>
          </w:p>
        </w:tc>
      </w:tr>
      <w:tr w:rsidR="00084B05" w:rsidRPr="00084B05" w14:paraId="4D8ABD09" w14:textId="77777777" w:rsidTr="00755AF9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FBD08" w14:textId="10D63704" w:rsidR="005B072D" w:rsidRPr="00084B05" w:rsidRDefault="005B072D" w:rsidP="005B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п. </w:t>
            </w:r>
            <w:proofErr w:type="spellStart"/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Суслонгер</w:t>
            </w:r>
            <w:proofErr w:type="spellEnd"/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ул. Гагарина, д. 10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3D478" w14:textId="51D11358" w:rsidR="005B072D" w:rsidRPr="00084B05" w:rsidRDefault="005B072D" w:rsidP="005B0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3 108 450,</w:t>
            </w:r>
            <w:proofErr w:type="gramStart"/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00  руб.</w:t>
            </w:r>
            <w:proofErr w:type="gramEnd"/>
          </w:p>
        </w:tc>
      </w:tr>
      <w:tr w:rsidR="005B072D" w:rsidRPr="00084B05" w14:paraId="5C4475EB" w14:textId="77777777" w:rsidTr="00755AF9">
        <w:trPr>
          <w:trHeight w:val="31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2DA02" w14:textId="19538246" w:rsidR="005B072D" w:rsidRPr="00084B05" w:rsidRDefault="005B072D" w:rsidP="005B072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пгт Красногорский, ул. Афанасьева, д. 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27377" w14:textId="6EA85106" w:rsidR="005B072D" w:rsidRPr="00084B05" w:rsidRDefault="005B072D" w:rsidP="005B072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84B0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3 408 960,00 руб.  </w:t>
            </w:r>
          </w:p>
        </w:tc>
      </w:tr>
    </w:tbl>
    <w:p w14:paraId="5B141C35" w14:textId="77777777" w:rsidR="007E6D5A" w:rsidRPr="00084B05" w:rsidRDefault="007E6D5A" w:rsidP="007E6D5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0D36E68" w14:textId="77777777" w:rsidR="00FF6722" w:rsidRPr="00084B05" w:rsidRDefault="00FF6722" w:rsidP="00FF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E7D064" w14:textId="77777777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Одним из главных приоритетов деятельности Администрации района остается создание комфортных условий для проживания населения, а это в первую очередь улучшение жилищных условий и предоставление коммунальных услуг хорошего качества. </w:t>
      </w:r>
    </w:p>
    <w:p w14:paraId="74325CF3" w14:textId="778C686B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В 2025 году стартовала программа переселения граждан из аварийного жилищного фонда, признанного таковым после 1 января 2017 года. В рамках реализации республиканской адресной программы «Переселение граждан из аварийного жилищного фонда на 2025-2026 годы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в 2025 году в Звениговском районе расселено 2 многоквартирных дома, площадью 402,8 </w:t>
      </w:r>
      <w:proofErr w:type="spellStart"/>
      <w:proofErr w:type="gram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(11 квартир), в которых проживало 20 человек.</w:t>
      </w:r>
    </w:p>
    <w:p w14:paraId="4B24C133" w14:textId="2192382C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Объем финансирования составил 27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 xml:space="preserve"> млн.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рублей, в том числе:</w:t>
      </w:r>
    </w:p>
    <w:p w14:paraId="5C14A328" w14:textId="225A445A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 xml:space="preserve"> млн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рублей - за счет средств Фонда содействия реформированию жилищно-коммунального хозяйства;</w:t>
      </w:r>
    </w:p>
    <w:p w14:paraId="1EC4295F" w14:textId="065D702F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 xml:space="preserve"> млн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рублей - за счет средств республиканского бюджета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73F44E" w14:textId="548E425F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380,3 тыс.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рублей - за счет средств местного бюджета.</w:t>
      </w:r>
    </w:p>
    <w:p w14:paraId="09704987" w14:textId="169A9C7A" w:rsidR="009A4D0C" w:rsidRPr="00084B05" w:rsidRDefault="009A4D0C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В рамках 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 xml:space="preserve">программы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этапа 2025 года был введен                              в эксплуатацию многоквартирный 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 xml:space="preserve">жилой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дом по адресу: г.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Звенигово, ул.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Пушкина, д. 28 (52 квартиры).</w:t>
      </w:r>
    </w:p>
    <w:p w14:paraId="2FD0EB32" w14:textId="219AABAE" w:rsidR="009A4D0C" w:rsidRPr="00084B05" w:rsidRDefault="007B1379" w:rsidP="009A4D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Необходимо отметить вопросы ввода жилья в районе.</w:t>
      </w:r>
      <w:r w:rsidR="00925C61"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Ежегодный план ввод жилья составляет 20 тыс. кв. метров. В 2025 году в эксплуатацию введено 29,6 тыс. кв. м индивидуального жилья и 3,6 тыс. кв. м секционного.</w:t>
      </w:r>
      <w:r w:rsidR="009A4D0C"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</w:p>
    <w:p w14:paraId="00360F62" w14:textId="77777777" w:rsidR="009A4D0C" w:rsidRPr="00084B05" w:rsidRDefault="009A4D0C" w:rsidP="00FF67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A9AF3EC" w14:textId="18C00EF2" w:rsidR="00FF6722" w:rsidRPr="00084B05" w:rsidRDefault="009A4D0C" w:rsidP="007E6D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FF6722"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Программа «Формирование комфортной городской среды».</w:t>
      </w:r>
    </w:p>
    <w:p w14:paraId="704055B3" w14:textId="77777777" w:rsidR="00925C61" w:rsidRPr="00084B05" w:rsidRDefault="00925C61" w:rsidP="007E6D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14:paraId="3900C1BC" w14:textId="5D4917F6" w:rsidR="00925C61" w:rsidRPr="00084B05" w:rsidRDefault="00925C61" w:rsidP="007B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В 2025 году Звениговская городская администрация одержала победу во Всероссийском конкурсе лучших проектов создания комфортной городской среды, организованном Мин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истерством строительства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Р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 xml:space="preserve">На сегодняшний день проект </w:t>
      </w:r>
      <w:r w:rsidR="007B1379" w:rsidRPr="007B1379">
        <w:rPr>
          <w:rFonts w:ascii="Times New Roman" w:hAnsi="Times New Roman"/>
          <w:color w:val="000000" w:themeColor="text1"/>
          <w:sz w:val="28"/>
          <w:szCs w:val="28"/>
        </w:rPr>
        <w:t xml:space="preserve">«Аллея здоровья г. Звенигово (территория в «нижнем поселке» вблизи стадиона «Водник»)» 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на 72 млн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реализова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н.</w:t>
      </w:r>
    </w:p>
    <w:p w14:paraId="6D150ADB" w14:textId="77777777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8538154" w14:textId="02E40962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Также в 2025 году продолжились работы в рамках регионального проекта «Формирование комфортной городской среды» (национальный проект «Жильё и городская среда»). На благоустройство дворовых и общественных территорий </w:t>
      </w:r>
      <w:r w:rsidR="007B1379">
        <w:rPr>
          <w:rFonts w:ascii="Times New Roman" w:hAnsi="Times New Roman"/>
          <w:color w:val="000000" w:themeColor="text1"/>
          <w:sz w:val="28"/>
          <w:szCs w:val="28"/>
        </w:rPr>
        <w:t>было выделено и реализовано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11,4 млн рублей:</w:t>
      </w:r>
    </w:p>
    <w:p w14:paraId="09B6E2DF" w14:textId="69E63213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благоустроена территория между городской баней и кафе «Золотой рис» в Звенигово (4,3 млн рублей);</w:t>
      </w:r>
    </w:p>
    <w:p w14:paraId="1692276A" w14:textId="635005AA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обновлена зона отдыха «Гармония» на улице Ленина в посёлке Красногорский (1,6 млн рублей);</w:t>
      </w:r>
    </w:p>
    <w:p w14:paraId="6ACB5A64" w14:textId="0CB668F2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стартовал первый этап благоустройства центральной площади (улица Железнодорожная) в пгт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Суслонгер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(2,1 млн рублей);</w:t>
      </w:r>
    </w:p>
    <w:p w14:paraId="38B9183A" w14:textId="32A63FF5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приведена в порядок общественная территория в селе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Исменцы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около дома 4 на улице Молодёжной (0,2 млн рублей);</w:t>
      </w:r>
    </w:p>
    <w:p w14:paraId="3E1A4457" w14:textId="5A6C3CB2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начат первый этап обустройства зоны отдыха на улице Центральной в селе Кужмара (0,7 млн рублей);</w:t>
      </w:r>
    </w:p>
    <w:p w14:paraId="2E5E1E56" w14:textId="0219EB5E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выполнен ремонт уличного освещения в деревне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Яктерлюбал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(0,6 млн рублей);</w:t>
      </w:r>
    </w:p>
    <w:p w14:paraId="3EAF00A2" w14:textId="5EBC4EC7" w:rsidR="007E6D5A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благоустроена дворовая территория в посёлке Трубный по улице Трубной, дом 1 (1,9 млн рублей).</w:t>
      </w:r>
    </w:p>
    <w:p w14:paraId="3D2E2D95" w14:textId="77777777" w:rsidR="00307A29" w:rsidRPr="00084B05" w:rsidRDefault="00307A29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47CC9D8" w14:textId="29219E03" w:rsidR="000E6FCB" w:rsidRPr="00084B05" w:rsidRDefault="000E6FCB" w:rsidP="000E6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В рамках государственной программы Республики Марий Эл «Комплексное развитие сельских территорий» в 2025 году было реализовано 3 проекта по благоустройству сельских территорий на общую сумму 6,2 млн рублей:</w:t>
      </w:r>
    </w:p>
    <w:p w14:paraId="52584BC5" w14:textId="09B792A3" w:rsidR="000E6FCB" w:rsidRPr="00084B05" w:rsidRDefault="000E6FCB" w:rsidP="000E6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Благоустройство ул.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Инеръяльская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в с. Кужмара Звениговского района Республики Марий Эл (стоимость – 1,7 млн рублей);</w:t>
      </w:r>
    </w:p>
    <w:p w14:paraId="205F986A" w14:textId="14660C28" w:rsidR="000E6FCB" w:rsidRPr="00084B05" w:rsidRDefault="000E6FCB" w:rsidP="000E6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Благоустройство д.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Нуктуж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E3976"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Звениговского района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(организация уличного освещения ул.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Нуктуж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, ремонтно-восстановительные работы дороги) (1 этап) (стоимость – 2,1 млн рублей);</w:t>
      </w:r>
    </w:p>
    <w:p w14:paraId="11B92ADB" w14:textId="132F78DE" w:rsidR="001642FA" w:rsidRPr="00084B05" w:rsidRDefault="000E6FCB" w:rsidP="000E6F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Благоустройство улиц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Филиппсола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и Полевая д.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Филиппсола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Звениговского района (стоимость – 2,4 млн рублей). </w:t>
      </w:r>
    </w:p>
    <w:p w14:paraId="28D111A3" w14:textId="77777777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4C39E0" w14:textId="77777777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Федеральная программа «Модернизация коммунальной инфраструктуры».</w:t>
      </w:r>
    </w:p>
    <w:p w14:paraId="74552648" w14:textId="77777777" w:rsidR="00925C61" w:rsidRPr="00084B05" w:rsidRDefault="00925C61" w:rsidP="00925C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14:paraId="26EA152A" w14:textId="05380EAC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В 2025 году в посёлке городского типа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Суслонгер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Звениговского района Республики Марий Эл стартовали работы по масштабному проекту — </w:t>
      </w:r>
      <w:r w:rsidR="0039397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еконструкци</w:t>
      </w:r>
      <w:r w:rsidR="00086CAC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системы водоснабжения</w:t>
      </w:r>
      <w:r w:rsidR="0039397D">
        <w:rPr>
          <w:rFonts w:ascii="Times New Roman" w:hAnsi="Times New Roman"/>
          <w:color w:val="000000" w:themeColor="text1"/>
          <w:sz w:val="28"/>
          <w:szCs w:val="28"/>
        </w:rPr>
        <w:t xml:space="preserve"> п. </w:t>
      </w:r>
      <w:proofErr w:type="spellStart"/>
      <w:r w:rsidR="0039397D">
        <w:rPr>
          <w:rFonts w:ascii="Times New Roman" w:hAnsi="Times New Roman"/>
          <w:color w:val="000000" w:themeColor="text1"/>
          <w:sz w:val="28"/>
          <w:szCs w:val="28"/>
        </w:rPr>
        <w:t>Суслонгер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3AAA5F" w14:textId="77777777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EA6EE9B" w14:textId="7EF569A2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Стоимость проекта составляет 169,2 млн рублей. Его реализация призвана существенно улучшить качество и надёжность водоснабжения для жителей</w:t>
      </w:r>
      <w:r w:rsidR="0039397D">
        <w:rPr>
          <w:rFonts w:ascii="Times New Roman" w:hAnsi="Times New Roman"/>
          <w:color w:val="000000" w:themeColor="text1"/>
          <w:sz w:val="28"/>
          <w:szCs w:val="28"/>
        </w:rPr>
        <w:t xml:space="preserve"> п. </w:t>
      </w:r>
      <w:proofErr w:type="spellStart"/>
      <w:r w:rsidR="0039397D">
        <w:rPr>
          <w:rFonts w:ascii="Times New Roman" w:hAnsi="Times New Roman"/>
          <w:color w:val="000000" w:themeColor="text1"/>
          <w:sz w:val="28"/>
          <w:szCs w:val="28"/>
        </w:rPr>
        <w:t>Суслонгер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65B710" w14:textId="12C68932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Проектом предусмотрено:</w:t>
      </w:r>
    </w:p>
    <w:p w14:paraId="5076C282" w14:textId="22B964C0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бурение двух новых водозаборных скважин;</w:t>
      </w:r>
    </w:p>
    <w:p w14:paraId="5A54D750" w14:textId="14B6BDEB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строительство трёх накопительных ёмкостей общим объёмом 360 кубических метров;</w:t>
      </w:r>
    </w:p>
    <w:p w14:paraId="1D61E4CC" w14:textId="1D56E8B5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монтаж насосной станции второго подъёма;</w:t>
      </w:r>
    </w:p>
    <w:p w14:paraId="5A91126B" w14:textId="0C157F6F" w:rsidR="006478DC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- прокладка 6,3 км водопроводных сетей.</w:t>
      </w:r>
    </w:p>
    <w:p w14:paraId="76AA70F2" w14:textId="66A7A2A5" w:rsidR="00925C61" w:rsidRPr="00084B05" w:rsidRDefault="006478DC" w:rsidP="006478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Завершить все работы планируется к 1 июля 2026 года.</w:t>
      </w:r>
    </w:p>
    <w:p w14:paraId="5B6BC1D6" w14:textId="77777777" w:rsidR="00925C61" w:rsidRPr="00084B05" w:rsidRDefault="00925C61" w:rsidP="007E6D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CF4139" w14:textId="14AA71C2" w:rsidR="00D35ACE" w:rsidRPr="00084B05" w:rsidRDefault="0005373A" w:rsidP="00D35AC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Начиная с 2014 года о</w:t>
      </w:r>
      <w:r w:rsidR="00D35ACE" w:rsidRPr="00084B05">
        <w:rPr>
          <w:rFonts w:ascii="Times New Roman" w:hAnsi="Times New Roman"/>
          <w:bCs/>
          <w:color w:val="000000" w:themeColor="text1"/>
          <w:sz w:val="28"/>
        </w:rPr>
        <w:t xml:space="preserve">рганами местного самоуправления района и поселений уделяется немаловажное значение практике инициативного бюджетирования, в основе которой лежит непосредственное вовлечение </w:t>
      </w:r>
      <w:r w:rsidR="00D35ACE" w:rsidRPr="00084B05">
        <w:rPr>
          <w:rFonts w:ascii="Times New Roman" w:hAnsi="Times New Roman"/>
          <w:bCs/>
          <w:color w:val="000000" w:themeColor="text1"/>
          <w:sz w:val="28"/>
        </w:rPr>
        <w:lastRenderedPageBreak/>
        <w:t>граждан в вопросы местного значения, определение приоритетных направлений расходования части бюджетных средств, а также последующий контроль за их реализацией.</w:t>
      </w:r>
    </w:p>
    <w:p w14:paraId="4105E3E0" w14:textId="0EBABE63" w:rsidR="00D35ACE" w:rsidRPr="00084B05" w:rsidRDefault="00D35ACE" w:rsidP="00D35ACE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Основными направлениями проектов</w:t>
      </w:r>
      <w:r w:rsidR="00EF7B8E" w:rsidRPr="00084B05">
        <w:rPr>
          <w:rFonts w:ascii="Times New Roman" w:hAnsi="Times New Roman"/>
          <w:bCs/>
          <w:color w:val="000000" w:themeColor="text1"/>
          <w:sz w:val="28"/>
        </w:rPr>
        <w:t xml:space="preserve"> являются строительство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автомобильных дорог местного значения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, </w:t>
      </w:r>
      <w:r w:rsidR="00EF7B8E" w:rsidRPr="00084B05">
        <w:rPr>
          <w:rFonts w:ascii="Times New Roman" w:hAnsi="Times New Roman"/>
          <w:color w:val="000000" w:themeColor="text1"/>
          <w:sz w:val="28"/>
        </w:rPr>
        <w:t xml:space="preserve">объектов </w:t>
      </w:r>
      <w:r w:rsidRPr="00084B05">
        <w:rPr>
          <w:rFonts w:ascii="Times New Roman" w:hAnsi="Times New Roman"/>
          <w:color w:val="000000" w:themeColor="text1"/>
          <w:sz w:val="28"/>
        </w:rPr>
        <w:t>водоснабжени</w:t>
      </w:r>
      <w:r w:rsidR="00EF7B8E" w:rsidRPr="00084B05">
        <w:rPr>
          <w:rFonts w:ascii="Times New Roman" w:hAnsi="Times New Roman"/>
          <w:color w:val="000000" w:themeColor="text1"/>
          <w:sz w:val="28"/>
        </w:rPr>
        <w:t>я</w:t>
      </w:r>
      <w:r w:rsidRPr="00084B05">
        <w:rPr>
          <w:rFonts w:ascii="Times New Roman" w:hAnsi="Times New Roman"/>
          <w:color w:val="000000" w:themeColor="text1"/>
          <w:sz w:val="28"/>
        </w:rPr>
        <w:t>, обустройство детских площадок, благоустройство территории населенных пунктов, противопожарные мероприятия и другое.</w:t>
      </w:r>
    </w:p>
    <w:p w14:paraId="10127F49" w14:textId="31334B0C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color w:val="000000" w:themeColor="text1"/>
          <w:sz w:val="28"/>
        </w:rPr>
        <w:t>В рамках реализации региональной программы по поддержке местных инициатив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в 2025 г. году реализован</w:t>
      </w:r>
      <w:r w:rsidR="0039397D">
        <w:rPr>
          <w:rFonts w:ascii="Times New Roman" w:hAnsi="Times New Roman"/>
          <w:bCs/>
          <w:color w:val="000000" w:themeColor="text1"/>
          <w:sz w:val="28"/>
        </w:rPr>
        <w:t>о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8 проектов на общую сумму 10,743 млн. руб.:</w:t>
      </w:r>
    </w:p>
    <w:p w14:paraId="30A9BF94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>проект "И в памяти и на века" – реконструкция обелиска участникам Великой Отечественной войны д. Семеновка (на сумму 902 тыс. руб.);</w:t>
      </w:r>
    </w:p>
    <w:p w14:paraId="7B27631C" w14:textId="0C5CF8FE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>проект «Памяти павших будем достойны» благоустройство Братского захоронения во</w:t>
      </w:r>
      <w:r w:rsidR="0039397D">
        <w:rPr>
          <w:rFonts w:ascii="Times New Roman" w:hAnsi="Times New Roman"/>
          <w:bCs/>
          <w:color w:val="000000" w:themeColor="text1"/>
          <w:sz w:val="28"/>
        </w:rPr>
        <w:t>и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нов в п. </w:t>
      </w:r>
      <w:proofErr w:type="spellStart"/>
      <w:r w:rsidRPr="00084B05">
        <w:rPr>
          <w:rFonts w:ascii="Times New Roman" w:hAnsi="Times New Roman"/>
          <w:bCs/>
          <w:color w:val="000000" w:themeColor="text1"/>
          <w:sz w:val="28"/>
        </w:rPr>
        <w:t>Суслонгер</w:t>
      </w:r>
      <w:proofErr w:type="spellEnd"/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(на сумму 2,0 млн. руб.);</w:t>
      </w:r>
    </w:p>
    <w:p w14:paraId="31121AEA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 xml:space="preserve">ремонт автомобильной дороги общего пользования местного значения в дер. </w:t>
      </w:r>
      <w:proofErr w:type="spellStart"/>
      <w:r w:rsidRPr="00084B05">
        <w:rPr>
          <w:rFonts w:ascii="Times New Roman" w:hAnsi="Times New Roman"/>
          <w:bCs/>
          <w:color w:val="000000" w:themeColor="text1"/>
          <w:sz w:val="28"/>
        </w:rPr>
        <w:t>Ошутьялы</w:t>
      </w:r>
      <w:proofErr w:type="spellEnd"/>
      <w:r w:rsidRPr="00084B05">
        <w:rPr>
          <w:rFonts w:ascii="Times New Roman" w:hAnsi="Times New Roman"/>
          <w:bCs/>
          <w:color w:val="000000" w:themeColor="text1"/>
          <w:sz w:val="28"/>
        </w:rPr>
        <w:t>-Озерки (761 тыс. руб.);</w:t>
      </w:r>
    </w:p>
    <w:p w14:paraId="1E9F52A9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 xml:space="preserve">проект «Новой улице- новую жизнь» - ремонт автомобильной дороги местного значения по ул. Новая в </w:t>
      </w:r>
      <w:proofErr w:type="spellStart"/>
      <w:proofErr w:type="gramStart"/>
      <w:r w:rsidRPr="00084B05">
        <w:rPr>
          <w:rFonts w:ascii="Times New Roman" w:hAnsi="Times New Roman"/>
          <w:bCs/>
          <w:color w:val="000000" w:themeColor="text1"/>
          <w:sz w:val="28"/>
        </w:rPr>
        <w:t>пос.Шелангер</w:t>
      </w:r>
      <w:proofErr w:type="spellEnd"/>
      <w:proofErr w:type="gramEnd"/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(1,0 млн. руб.);</w:t>
      </w:r>
    </w:p>
    <w:p w14:paraId="6132D417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 xml:space="preserve">организация освещения территории в дер. </w:t>
      </w:r>
      <w:proofErr w:type="spellStart"/>
      <w:r w:rsidRPr="00084B05">
        <w:rPr>
          <w:rFonts w:ascii="Times New Roman" w:hAnsi="Times New Roman"/>
          <w:bCs/>
          <w:color w:val="000000" w:themeColor="text1"/>
          <w:sz w:val="28"/>
        </w:rPr>
        <w:t>Кокшамары</w:t>
      </w:r>
      <w:proofErr w:type="spellEnd"/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(880 тыс. руб.);</w:t>
      </w:r>
    </w:p>
    <w:p w14:paraId="75FF671F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 xml:space="preserve">ремонт автомобильной дороги общего пользования местного значения в дер. </w:t>
      </w:r>
      <w:proofErr w:type="spellStart"/>
      <w:r w:rsidRPr="00084B05">
        <w:rPr>
          <w:rFonts w:ascii="Times New Roman" w:hAnsi="Times New Roman"/>
          <w:bCs/>
          <w:color w:val="000000" w:themeColor="text1"/>
          <w:sz w:val="28"/>
        </w:rPr>
        <w:t>Сергушкино</w:t>
      </w:r>
      <w:proofErr w:type="spellEnd"/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(1,8 млн. руб.);</w:t>
      </w:r>
    </w:p>
    <w:p w14:paraId="6223F843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 xml:space="preserve">ремонт автомобильной дороги в дер. </w:t>
      </w:r>
      <w:proofErr w:type="spellStart"/>
      <w:r w:rsidRPr="00084B05">
        <w:rPr>
          <w:rFonts w:ascii="Times New Roman" w:hAnsi="Times New Roman"/>
          <w:bCs/>
          <w:color w:val="000000" w:themeColor="text1"/>
          <w:sz w:val="28"/>
        </w:rPr>
        <w:t>Степанкино</w:t>
      </w:r>
      <w:proofErr w:type="spellEnd"/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(1,5 млн. руб.).</w:t>
      </w:r>
    </w:p>
    <w:p w14:paraId="18F800AD" w14:textId="77777777" w:rsidR="0011391C" w:rsidRPr="00084B05" w:rsidRDefault="0011391C" w:rsidP="0011391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4B05">
        <w:rPr>
          <w:rFonts w:ascii="Times New Roman" w:hAnsi="Times New Roman"/>
          <w:bCs/>
          <w:color w:val="000000" w:themeColor="text1"/>
          <w:sz w:val="28"/>
        </w:rPr>
        <w:t>•</w:t>
      </w:r>
      <w:r w:rsidRPr="00084B05">
        <w:rPr>
          <w:rFonts w:ascii="Times New Roman" w:hAnsi="Times New Roman"/>
          <w:bCs/>
          <w:color w:val="000000" w:themeColor="text1"/>
          <w:sz w:val="28"/>
        </w:rPr>
        <w:tab/>
        <w:t xml:space="preserve">ремонт автомобильной дороги в дер. Большой </w:t>
      </w:r>
      <w:proofErr w:type="spellStart"/>
      <w:r w:rsidRPr="00084B05">
        <w:rPr>
          <w:rFonts w:ascii="Times New Roman" w:hAnsi="Times New Roman"/>
          <w:bCs/>
          <w:color w:val="000000" w:themeColor="text1"/>
          <w:sz w:val="28"/>
        </w:rPr>
        <w:t>Кожвож</w:t>
      </w:r>
      <w:proofErr w:type="spellEnd"/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(1,9 млн. руб.).</w:t>
      </w:r>
    </w:p>
    <w:p w14:paraId="6B77F303" w14:textId="4B0BC088" w:rsidR="0005373A" w:rsidRPr="00084B05" w:rsidRDefault="0005373A" w:rsidP="0005373A">
      <w:pPr>
        <w:spacing w:line="240" w:lineRule="auto"/>
        <w:ind w:left="24" w:firstLine="684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  <w:szCs w:val="28"/>
        </w:rPr>
        <w:t>Экология</w:t>
      </w:r>
    </w:p>
    <w:p w14:paraId="7D4B899E" w14:textId="77777777" w:rsidR="0011391C" w:rsidRPr="00084B05" w:rsidRDefault="0011391C" w:rsidP="0005373A">
      <w:pPr>
        <w:spacing w:line="240" w:lineRule="auto"/>
        <w:ind w:left="24" w:firstLine="684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23FF574" w14:textId="420150AE" w:rsidR="0011391C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Сохранение и улучшение экологической ситуации – это задача, которая может быть решена совместными усилиями, при участии         не только местн</w:t>
      </w:r>
      <w:r w:rsidR="0039397D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ой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власт</w:t>
      </w:r>
      <w:r w:rsidR="0039397D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и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но и заинтересованной общественности и волонтерских организаций.</w:t>
      </w:r>
    </w:p>
    <w:p w14:paraId="7AB83928" w14:textId="77777777" w:rsidR="0011391C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целях благоустройства и озеленения территории населенных пунктов проводятся субботники по уборке общественных и дворовых территорий, памятных и мемориальных мест, парков, мест отдыха, различные экологические акции: Дни защиты от экологической опасности, «Вода России», «Сад Памяти» и др.</w:t>
      </w:r>
    </w:p>
    <w:p w14:paraId="0875A174" w14:textId="77777777" w:rsidR="0011391C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Активное участие в проводимых мероприятиях приняли граждане Звениговского района, трудовые коллективы, учащиеся и дети дошкольного возраста.</w:t>
      </w:r>
    </w:p>
    <w:p w14:paraId="23BFA49A" w14:textId="77777777" w:rsidR="0011391C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Протяженность очищенных берегов водных объектов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р.Волга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г.Звенигово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с.Кокшайск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proofErr w:type="gram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дер.Шалангуш</w:t>
      </w:r>
      <w:proofErr w:type="spellEnd"/>
      <w:proofErr w:type="gram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р.Илеть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proofErr w:type="gram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пгт.Красногорский</w:t>
      </w:r>
      <w:proofErr w:type="spellEnd"/>
      <w:proofErr w:type="gram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р.Нурда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proofErr w:type="gram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дер.Нурдамучаш</w:t>
      </w:r>
      <w:proofErr w:type="spellEnd"/>
      <w:proofErr w:type="gram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р.Тюмша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proofErr w:type="gram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дер.Филиппсола</w:t>
      </w:r>
      <w:proofErr w:type="spellEnd"/>
      <w:proofErr w:type="gram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р.Большая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Кокшага (</w:t>
      </w:r>
      <w:proofErr w:type="spellStart"/>
      <w:proofErr w:type="gram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дер.Кокшамары</w:t>
      </w:r>
      <w:proofErr w:type="spellEnd"/>
      <w:proofErr w:type="gram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) составила 8,65 км. </w:t>
      </w:r>
    </w:p>
    <w:p w14:paraId="0A1A6A09" w14:textId="77777777" w:rsidR="0011391C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Юным участникам акции «Вода России» были вручены Благодарности от Администрации Звениговского муниципального района.</w:t>
      </w:r>
    </w:p>
    <w:p w14:paraId="326296B0" w14:textId="4780F57B" w:rsidR="0011391C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рамках акции «Сад памяти»</w:t>
      </w:r>
      <w:r w:rsidR="0039397D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честь участников Великой Отечественной войны и специальной военной операции, при участии депутатов, Совета ветеранов, Союз пенсионеров, учащихся и жителей на берегу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р.Большая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Кокшага высажено 1400 саженцев сосен и 12 сиреней.</w:t>
      </w:r>
    </w:p>
    <w:p w14:paraId="3DD33256" w14:textId="40D90E20" w:rsidR="0005373A" w:rsidRPr="00084B05" w:rsidRDefault="0011391C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период проведения мероприятий</w:t>
      </w:r>
      <w:r w:rsidR="0039397D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рамках акции Дни защиты от экологической опасности</w:t>
      </w:r>
      <w:r w:rsidR="0039397D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собрано и вывезено около 910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куб.м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 отходов, в том числе твердые коммунальные, крупногабаритные, растительные отходы, отходы от уборки территорий кладбищ, ликвидированы свалки твердых бытовых отходов.</w:t>
      </w:r>
    </w:p>
    <w:p w14:paraId="0B8D580D" w14:textId="77777777" w:rsidR="00307A29" w:rsidRPr="00084B05" w:rsidRDefault="00307A29" w:rsidP="0011391C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151325A" w14:textId="5FA10551" w:rsidR="00307A29" w:rsidRPr="00084B05" w:rsidRDefault="00307A29" w:rsidP="00307A29">
      <w:pPr>
        <w:spacing w:line="240" w:lineRule="auto"/>
        <w:ind w:left="24" w:firstLine="684"/>
        <w:contextualSpacing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 2025 году в населенных пунктах Звениговского муниципального района обустроено 25 контейнерных площадок</w:t>
      </w:r>
      <w:r w:rsidR="00AC079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г.Звенигово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пгт.Красногорский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пгт.Суслонгер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с.Исменцы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дер.Нуктуж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дер.Верхние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Памъялы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дер.Иркино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дер.Арзебеляк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выс.Северный</w:t>
      </w:r>
      <w:proofErr w:type="spellEnd"/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на общую сумму 1</w:t>
      </w:r>
      <w:r w:rsidR="00AC079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7</w:t>
      </w:r>
      <w:r w:rsidR="00AC079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млн 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руб. Закуплено 8 контейнеров для накопления твердых коммунальных отходов, на сумму 139,92 тыс.</w:t>
      </w:r>
      <w:r w:rsidR="00AC079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84B05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руб.</w:t>
      </w:r>
    </w:p>
    <w:p w14:paraId="0519607E" w14:textId="77777777" w:rsidR="0039397D" w:rsidRDefault="0039397D" w:rsidP="00B221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036AABB6" w14:textId="291E290B" w:rsidR="00E045D8" w:rsidRPr="00084B05" w:rsidRDefault="00E045D8" w:rsidP="00B221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Образование</w:t>
      </w:r>
    </w:p>
    <w:p w14:paraId="2B7EEEB6" w14:textId="77777777" w:rsidR="00B2218F" w:rsidRPr="00084B05" w:rsidRDefault="00B2218F" w:rsidP="00E045D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39F12C69" w14:textId="7777777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Важнейшая задача органов местного самоуправления Звениговского района — содействовать развитию сферы образования. При этом ключевыми принципами работы остаются доступность, качество и безопасность обучения.</w:t>
      </w:r>
    </w:p>
    <w:p w14:paraId="1206082C" w14:textId="7777777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На сегодняшний день образовательная система района охватывает:</w:t>
      </w:r>
    </w:p>
    <w:p w14:paraId="607F8C31" w14:textId="7777777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17 школ, включая Звениговскую санаторную школу‑интернат;</w:t>
      </w:r>
    </w:p>
    <w:p w14:paraId="582D259B" w14:textId="7777777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16 детских садов;</w:t>
      </w:r>
    </w:p>
    <w:p w14:paraId="7C8CD89D" w14:textId="7777777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3 учреждения дополнительного образования, среди которых — спортивный комплекс «Жемчужина» с двумя плавательными бассейнами.</w:t>
      </w:r>
    </w:p>
    <w:p w14:paraId="4E257EEE" w14:textId="31DB9EF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 данным на 1 января 2026 года, в школах обучается 4 453 ученика. Из них 97 ребят занимаются в две смены в Звениговской СОШ № 1. Детские сады посещают 1 593 ребёнка. Дополнительным образованием охвачено 2 158 детей — они занимаются по техническим, естественнонаучным,</w:t>
      </w:r>
      <w:r w:rsidR="0039397D">
        <w:rPr>
          <w:rFonts w:ascii="Times New Roman" w:hAnsi="Times New Roman"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туристско‑краеведческим,</w:t>
      </w:r>
      <w:r w:rsidR="0039397D">
        <w:rPr>
          <w:rFonts w:ascii="Times New Roman" w:hAnsi="Times New Roman"/>
          <w:color w:val="000000" w:themeColor="text1"/>
          <w:sz w:val="28"/>
        </w:rPr>
        <w:t xml:space="preserve"> </w:t>
      </w:r>
      <w:r w:rsidR="0039397D" w:rsidRPr="0039397D">
        <w:rPr>
          <w:rFonts w:ascii="Times New Roman" w:hAnsi="Times New Roman"/>
          <w:color w:val="000000" w:themeColor="text1"/>
          <w:sz w:val="28"/>
        </w:rPr>
        <w:t>социально‑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педагогическим программам, а также в сфере искусств</w:t>
      </w:r>
      <w:r w:rsidR="0039397D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>, физической культуры и спорта.</w:t>
      </w:r>
    </w:p>
    <w:p w14:paraId="0F8340CA" w14:textId="77777777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39592E12" w14:textId="76CF680E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Особое внимание уделяется обеспечению школьников горячим питанием. В рамках поручения Президента РФ ученики 1–4 классов </w:t>
      </w:r>
      <w:r w:rsidRPr="00084B05">
        <w:rPr>
          <w:rFonts w:ascii="Times New Roman" w:hAnsi="Times New Roman"/>
          <w:color w:val="000000" w:themeColor="text1"/>
          <w:sz w:val="28"/>
        </w:rPr>
        <w:lastRenderedPageBreak/>
        <w:t xml:space="preserve">получают бесплатные горячие обеды. В 2025 году на эти цели направлено 23,2 млн рублей из федерального и республиканского бюджетов. Горячим питанием обеспечены 1 696 </w:t>
      </w:r>
      <w:r w:rsidR="00AC0795">
        <w:rPr>
          <w:rFonts w:ascii="Times New Roman" w:hAnsi="Times New Roman"/>
          <w:color w:val="000000" w:themeColor="text1"/>
          <w:sz w:val="28"/>
        </w:rPr>
        <w:t xml:space="preserve">учеников </w:t>
      </w:r>
      <w:r w:rsidRPr="00084B05">
        <w:rPr>
          <w:rFonts w:ascii="Times New Roman" w:hAnsi="Times New Roman"/>
          <w:color w:val="000000" w:themeColor="text1"/>
          <w:sz w:val="28"/>
        </w:rPr>
        <w:t>младш</w:t>
      </w:r>
      <w:r w:rsidR="00AC0795">
        <w:rPr>
          <w:rFonts w:ascii="Times New Roman" w:hAnsi="Times New Roman"/>
          <w:color w:val="000000" w:themeColor="text1"/>
          <w:sz w:val="28"/>
        </w:rPr>
        <w:t xml:space="preserve">их </w:t>
      </w:r>
      <w:r w:rsidRPr="00084B05">
        <w:rPr>
          <w:rFonts w:ascii="Times New Roman" w:hAnsi="Times New Roman"/>
          <w:color w:val="000000" w:themeColor="text1"/>
          <w:sz w:val="28"/>
        </w:rPr>
        <w:t>класс</w:t>
      </w:r>
      <w:r w:rsidR="00AC0795">
        <w:rPr>
          <w:rFonts w:ascii="Times New Roman" w:hAnsi="Times New Roman"/>
          <w:color w:val="000000" w:themeColor="text1"/>
          <w:sz w:val="28"/>
        </w:rPr>
        <w:t>ов</w:t>
      </w:r>
      <w:r w:rsidRPr="00084B05">
        <w:rPr>
          <w:rFonts w:ascii="Times New Roman" w:hAnsi="Times New Roman"/>
          <w:color w:val="000000" w:themeColor="text1"/>
          <w:sz w:val="28"/>
        </w:rPr>
        <w:t>. В целом охват горячим питанием учащихся 1–11 классов достиг 95 %.</w:t>
      </w:r>
    </w:p>
    <w:p w14:paraId="6C650D5A" w14:textId="1F805935" w:rsidR="002C4F92" w:rsidRPr="00084B05" w:rsidRDefault="002C4F92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Серьёзный акцент </w:t>
      </w:r>
      <w:r w:rsidR="0039397D">
        <w:rPr>
          <w:rFonts w:ascii="Times New Roman" w:hAnsi="Times New Roman"/>
          <w:color w:val="000000" w:themeColor="text1"/>
          <w:sz w:val="28"/>
        </w:rPr>
        <w:t xml:space="preserve">Администрацией района </w:t>
      </w:r>
      <w:r w:rsidRPr="00084B05">
        <w:rPr>
          <w:rFonts w:ascii="Times New Roman" w:hAnsi="Times New Roman"/>
          <w:color w:val="000000" w:themeColor="text1"/>
          <w:sz w:val="28"/>
        </w:rPr>
        <w:t>делается на приведении зданий образовательных учреждений в соответствие с современными требованиями и на укреплении их материально‑технической базы. В рамках подготовки к новому учебному году, а также для выполнения предписаний Роспотребнадзора, Госпожнадзора и антитеррористических мероприятий был проведён ряд работ</w:t>
      </w:r>
      <w:r w:rsidR="0039397D">
        <w:rPr>
          <w:rFonts w:ascii="Times New Roman" w:hAnsi="Times New Roman"/>
          <w:color w:val="000000" w:themeColor="text1"/>
          <w:sz w:val="28"/>
        </w:rPr>
        <w:t xml:space="preserve"> в образовательных учреждениях района</w:t>
      </w:r>
      <w:r w:rsidRPr="00084B05">
        <w:rPr>
          <w:rFonts w:ascii="Times New Roman" w:hAnsi="Times New Roman"/>
          <w:color w:val="000000" w:themeColor="text1"/>
          <w:sz w:val="28"/>
        </w:rPr>
        <w:t>:</w:t>
      </w:r>
    </w:p>
    <w:p w14:paraId="4713192C" w14:textId="61801099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>выполнен капитальный ремонт фасада и устроено освещение фасада Звениговской СОШ № 1 (затрачено 4</w:t>
      </w:r>
      <w:r w:rsidR="00AC0795">
        <w:rPr>
          <w:rFonts w:ascii="Times New Roman" w:hAnsi="Times New Roman"/>
          <w:color w:val="000000" w:themeColor="text1"/>
          <w:sz w:val="28"/>
        </w:rPr>
        <w:t>,</w:t>
      </w:r>
      <w:r w:rsidR="002C4F92" w:rsidRPr="00084B05">
        <w:rPr>
          <w:rFonts w:ascii="Times New Roman" w:hAnsi="Times New Roman"/>
          <w:color w:val="000000" w:themeColor="text1"/>
          <w:sz w:val="28"/>
        </w:rPr>
        <w:t>7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рублей);</w:t>
      </w:r>
    </w:p>
    <w:p w14:paraId="625F1F5B" w14:textId="634ACA6F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>отремонтированы транспортные средства для перевозки школьников (1</w:t>
      </w:r>
      <w:r w:rsidR="00AC0795">
        <w:rPr>
          <w:rFonts w:ascii="Times New Roman" w:hAnsi="Times New Roman"/>
          <w:color w:val="000000" w:themeColor="text1"/>
          <w:sz w:val="28"/>
        </w:rPr>
        <w:t>,</w:t>
      </w:r>
      <w:r w:rsidR="002C4F92" w:rsidRPr="00084B05">
        <w:rPr>
          <w:rFonts w:ascii="Times New Roman" w:hAnsi="Times New Roman"/>
          <w:color w:val="000000" w:themeColor="text1"/>
          <w:sz w:val="28"/>
        </w:rPr>
        <w:t>1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рублей);</w:t>
      </w:r>
    </w:p>
    <w:p w14:paraId="7EA83418" w14:textId="06E31CA3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>приобретены строительные материалы для ремонта помещений (1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рублей);</w:t>
      </w:r>
    </w:p>
    <w:p w14:paraId="5558A32B" w14:textId="12A8C408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>закуплено холодильное оборудование, запчасти и посуда для пищеблоков (1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рублей);</w:t>
      </w:r>
    </w:p>
    <w:p w14:paraId="5E0C5C38" w14:textId="1002E9B5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проведён ремонт кровли в </w:t>
      </w:r>
      <w:proofErr w:type="spellStart"/>
      <w:r w:rsidR="002C4F92" w:rsidRPr="00084B05">
        <w:rPr>
          <w:rFonts w:ascii="Times New Roman" w:hAnsi="Times New Roman"/>
          <w:color w:val="000000" w:themeColor="text1"/>
          <w:sz w:val="28"/>
        </w:rPr>
        <w:t>Поянсолинской</w:t>
      </w:r>
      <w:proofErr w:type="spellEnd"/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НОШ и </w:t>
      </w:r>
      <w:proofErr w:type="spellStart"/>
      <w:r w:rsidR="002C4F92" w:rsidRPr="00084B05">
        <w:rPr>
          <w:rFonts w:ascii="Times New Roman" w:hAnsi="Times New Roman"/>
          <w:color w:val="000000" w:themeColor="text1"/>
          <w:sz w:val="28"/>
        </w:rPr>
        <w:t>Керебелякской</w:t>
      </w:r>
      <w:proofErr w:type="spellEnd"/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ООШ (1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рублей);</w:t>
      </w:r>
    </w:p>
    <w:p w14:paraId="36D5E545" w14:textId="431635FE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>заменены и отремонтированы оконные блоки в общеобразовательных организациях</w:t>
      </w:r>
      <w:r w:rsidR="0042090F">
        <w:rPr>
          <w:rFonts w:ascii="Times New Roman" w:hAnsi="Times New Roman"/>
          <w:color w:val="000000" w:themeColor="text1"/>
          <w:sz w:val="28"/>
        </w:rPr>
        <w:t xml:space="preserve">: МОУ «Красноярская СОШ»,  МОУ «Исменецкая СОШ», МОУ «Звениговский лицей» </w:t>
      </w:r>
      <w:r w:rsidR="002C4F92" w:rsidRPr="00084B05">
        <w:rPr>
          <w:rFonts w:ascii="Times New Roman" w:hAnsi="Times New Roman"/>
          <w:color w:val="000000" w:themeColor="text1"/>
          <w:sz w:val="28"/>
        </w:rPr>
        <w:t>(2</w:t>
      </w:r>
      <w:r w:rsidR="00AC0795">
        <w:rPr>
          <w:rFonts w:ascii="Times New Roman" w:hAnsi="Times New Roman"/>
          <w:color w:val="000000" w:themeColor="text1"/>
          <w:sz w:val="28"/>
        </w:rPr>
        <w:t>,</w:t>
      </w:r>
      <w:r w:rsidR="002C4F92" w:rsidRPr="00084B05">
        <w:rPr>
          <w:rFonts w:ascii="Times New Roman" w:hAnsi="Times New Roman"/>
          <w:color w:val="000000" w:themeColor="text1"/>
          <w:sz w:val="28"/>
        </w:rPr>
        <w:t>2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 и в дошкольных учреждениях </w:t>
      </w:r>
      <w:r w:rsidR="0042090F">
        <w:rPr>
          <w:rFonts w:ascii="Times New Roman" w:hAnsi="Times New Roman"/>
          <w:color w:val="000000" w:themeColor="text1"/>
          <w:sz w:val="28"/>
        </w:rPr>
        <w:t>МДОУ «Звениговский детский сад «Ракета», МДОУ «Звениговский детский сад «Звездочка» МДОУ «Звениговский детский сад «Светлячок», МДОУ «Звениговский детский сад «Кораблик», МДОУ «</w:t>
      </w:r>
      <w:proofErr w:type="spellStart"/>
      <w:r w:rsidR="0042090F">
        <w:rPr>
          <w:rFonts w:ascii="Times New Roman" w:hAnsi="Times New Roman"/>
          <w:color w:val="000000" w:themeColor="text1"/>
          <w:sz w:val="28"/>
        </w:rPr>
        <w:t>Суслонгерский</w:t>
      </w:r>
      <w:proofErr w:type="spellEnd"/>
      <w:r w:rsidR="0042090F">
        <w:rPr>
          <w:rFonts w:ascii="Times New Roman" w:hAnsi="Times New Roman"/>
          <w:color w:val="000000" w:themeColor="text1"/>
          <w:sz w:val="28"/>
        </w:rPr>
        <w:t xml:space="preserve"> детский сад «Лесная сказка», МДОУ «Красноярский детский сад «</w:t>
      </w:r>
      <w:proofErr w:type="spellStart"/>
      <w:r w:rsidR="0042090F">
        <w:rPr>
          <w:rFonts w:ascii="Times New Roman" w:hAnsi="Times New Roman"/>
          <w:color w:val="000000" w:themeColor="text1"/>
          <w:sz w:val="28"/>
        </w:rPr>
        <w:t>Шудыр</w:t>
      </w:r>
      <w:proofErr w:type="spellEnd"/>
      <w:r w:rsidR="0042090F">
        <w:rPr>
          <w:rFonts w:ascii="Times New Roman" w:hAnsi="Times New Roman"/>
          <w:color w:val="000000" w:themeColor="text1"/>
          <w:sz w:val="28"/>
        </w:rPr>
        <w:t>», МДОУ «Звениговский детский сад «Буратино», МДОУ «</w:t>
      </w:r>
      <w:proofErr w:type="spellStart"/>
      <w:r w:rsidR="0042090F">
        <w:rPr>
          <w:rFonts w:ascii="Times New Roman" w:hAnsi="Times New Roman"/>
          <w:color w:val="000000" w:themeColor="text1"/>
          <w:sz w:val="28"/>
        </w:rPr>
        <w:t>Суслонгерский</w:t>
      </w:r>
      <w:proofErr w:type="spellEnd"/>
      <w:r w:rsidR="0042090F">
        <w:rPr>
          <w:rFonts w:ascii="Times New Roman" w:hAnsi="Times New Roman"/>
          <w:color w:val="000000" w:themeColor="text1"/>
          <w:sz w:val="28"/>
        </w:rPr>
        <w:t xml:space="preserve"> детский сад «Аленушка», МДОУ «</w:t>
      </w:r>
      <w:proofErr w:type="spellStart"/>
      <w:r w:rsidR="0042090F">
        <w:rPr>
          <w:rFonts w:ascii="Times New Roman" w:hAnsi="Times New Roman"/>
          <w:color w:val="000000" w:themeColor="text1"/>
          <w:sz w:val="28"/>
        </w:rPr>
        <w:t>Илетский</w:t>
      </w:r>
      <w:proofErr w:type="spellEnd"/>
      <w:r w:rsidR="0042090F">
        <w:rPr>
          <w:rFonts w:ascii="Times New Roman" w:hAnsi="Times New Roman"/>
          <w:color w:val="000000" w:themeColor="text1"/>
          <w:sz w:val="28"/>
        </w:rPr>
        <w:t xml:space="preserve"> детский сад «Улыбка» </w:t>
      </w:r>
      <w:r w:rsidR="002C4F92" w:rsidRPr="00084B05">
        <w:rPr>
          <w:rFonts w:ascii="Times New Roman" w:hAnsi="Times New Roman"/>
          <w:color w:val="000000" w:themeColor="text1"/>
          <w:sz w:val="28"/>
        </w:rPr>
        <w:t>(3</w:t>
      </w:r>
      <w:r w:rsidR="00AC0795">
        <w:rPr>
          <w:rFonts w:ascii="Times New Roman" w:hAnsi="Times New Roman"/>
          <w:color w:val="000000" w:themeColor="text1"/>
          <w:sz w:val="28"/>
        </w:rPr>
        <w:t xml:space="preserve"> млн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рублей);</w:t>
      </w:r>
    </w:p>
    <w:p w14:paraId="35BDFE77" w14:textId="0C2D9D17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осуществлён ремонт системы отопления </w:t>
      </w:r>
      <w:r w:rsidR="0042090F">
        <w:rPr>
          <w:rFonts w:ascii="Times New Roman" w:hAnsi="Times New Roman"/>
          <w:color w:val="000000" w:themeColor="text1"/>
          <w:sz w:val="28"/>
        </w:rPr>
        <w:t>МОУ «Звениговская СОШ №3»</w:t>
      </w:r>
      <w:r w:rsidR="002414A4">
        <w:rPr>
          <w:rFonts w:ascii="Times New Roman" w:hAnsi="Times New Roman"/>
          <w:color w:val="000000" w:themeColor="text1"/>
          <w:sz w:val="28"/>
        </w:rPr>
        <w:t>, МДОУ «Звениговский детский сад «Буратино», МДОУ «Звениговский детский сад «Звездочка», МОУ «Звениговский лицей»</w:t>
      </w:r>
      <w:r w:rsidR="0042090F">
        <w:rPr>
          <w:rFonts w:ascii="Times New Roman" w:hAnsi="Times New Roman"/>
          <w:color w:val="000000" w:themeColor="text1"/>
          <w:sz w:val="28"/>
        </w:rPr>
        <w:t xml:space="preserve"> </w:t>
      </w:r>
      <w:r w:rsidR="002C4F92" w:rsidRPr="00084B05">
        <w:rPr>
          <w:rFonts w:ascii="Times New Roman" w:hAnsi="Times New Roman"/>
          <w:color w:val="000000" w:themeColor="text1"/>
          <w:sz w:val="28"/>
        </w:rPr>
        <w:t>(527 тыс. рублей);</w:t>
      </w:r>
    </w:p>
    <w:p w14:paraId="79498315" w14:textId="45F16327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отремонтированы входная группа и система уличного освещения в </w:t>
      </w:r>
      <w:proofErr w:type="spellStart"/>
      <w:r w:rsidR="002C4F92" w:rsidRPr="00084B05">
        <w:rPr>
          <w:rFonts w:ascii="Times New Roman" w:hAnsi="Times New Roman"/>
          <w:color w:val="000000" w:themeColor="text1"/>
          <w:sz w:val="28"/>
        </w:rPr>
        <w:t>Кокшамарской</w:t>
      </w:r>
      <w:proofErr w:type="spellEnd"/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СОШ (640 тыс. рублей);</w:t>
      </w:r>
    </w:p>
    <w:p w14:paraId="11D4B644" w14:textId="5C153272" w:rsidR="002C4F92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>приобретены матрасы для Звениговского детского сада «Звёздочка» (312 тыс. рублей);</w:t>
      </w:r>
    </w:p>
    <w:p w14:paraId="01A9E3A7" w14:textId="77777777" w:rsidR="00EA50DB" w:rsidRPr="00084B05" w:rsidRDefault="00EA50DB" w:rsidP="002C4F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установлена ограда в </w:t>
      </w:r>
      <w:proofErr w:type="spellStart"/>
      <w:r w:rsidR="002C4F92" w:rsidRPr="00084B05">
        <w:rPr>
          <w:rFonts w:ascii="Times New Roman" w:hAnsi="Times New Roman"/>
          <w:color w:val="000000" w:themeColor="text1"/>
          <w:sz w:val="28"/>
        </w:rPr>
        <w:t>Суслонгерском</w:t>
      </w:r>
      <w:proofErr w:type="spellEnd"/>
      <w:r w:rsidR="002C4F92" w:rsidRPr="00084B05">
        <w:rPr>
          <w:rFonts w:ascii="Times New Roman" w:hAnsi="Times New Roman"/>
          <w:color w:val="000000" w:themeColor="text1"/>
          <w:sz w:val="28"/>
        </w:rPr>
        <w:t xml:space="preserve"> детском саду «Лесная сказка» (300 тыс. рублей).</w:t>
      </w:r>
    </w:p>
    <w:p w14:paraId="6C9D7A8C" w14:textId="77777777" w:rsidR="0079750E" w:rsidRDefault="0079750E" w:rsidP="0079750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EA303FC" w14:textId="77777777" w:rsidR="0042090F" w:rsidRDefault="0042090F" w:rsidP="0079750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68C3D4CD" w14:textId="77777777" w:rsidR="0042090F" w:rsidRDefault="0042090F" w:rsidP="0079750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1D803A4A" w14:textId="77777777" w:rsidR="00EA50DB" w:rsidRPr="00084B05" w:rsidRDefault="00EA50DB" w:rsidP="00EA50D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Опека и попечительство</w:t>
      </w:r>
    </w:p>
    <w:p w14:paraId="4A5B3F5C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1183A132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На протяжении многих лет в Звениговском районе реализуются программы социальной поддержки для людей, оказавшихся в трудной жизненной ситуации.</w:t>
      </w:r>
    </w:p>
    <w:p w14:paraId="01CBAF8B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7E1A19B2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Особую роль в этой работе играет федеральная программа «Десятилетие детства», которая стартовала в 2018 году и продлится до 2027 года. Её цель — создать благоприятные условия для роста и развития подрастающего поколения. В рамках программы решаются важные задачи:</w:t>
      </w:r>
    </w:p>
    <w:p w14:paraId="48579E3D" w14:textId="7D6B7354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улучшение демографической ситуации в стране;</w:t>
      </w:r>
    </w:p>
    <w:p w14:paraId="15E13226" w14:textId="587DDEDD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модернизация школьной инфраструктуры;</w:t>
      </w:r>
    </w:p>
    <w:p w14:paraId="68287E37" w14:textId="5AF9F902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организация доступных ясельных групп;</w:t>
      </w:r>
    </w:p>
    <w:p w14:paraId="4682DFBF" w14:textId="23DDA46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всесторонняя поддержка материнства и детства.</w:t>
      </w:r>
    </w:p>
    <w:p w14:paraId="25CE8D9C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01B70BE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Одно из приоритетных направлений программы — забота о детях‑сиротах и детях, оставшихся без попечения родителей. Речь идёт не только о сокращении их численности, но и о профилактике необоснованного лишения или ограничения родительских прав. Существенное внимание уделяется обеспечению таких детей жильём.</w:t>
      </w:r>
    </w:p>
    <w:p w14:paraId="7D39A7C6" w14:textId="1D976D41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соответствии с законом Республики Марий Эл № 79‑З от 10.12.2012 г. «Об обеспечении жилыми помещениями детей‑сирот и детей, оставшихся без попечения родителей…», органы опеки и попечительства ведут учёт нуждающихся в жилье. По состоянию на 1 января 2026 года в списке значится 127 детей‑сирот и детей, оставшихся без попечения родителей.</w:t>
      </w:r>
    </w:p>
    <w:p w14:paraId="4900183D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жильё было предоставлено 7 детям из этой категории. Из них:</w:t>
      </w:r>
    </w:p>
    <w:p w14:paraId="00ED8B26" w14:textId="24D31E11" w:rsidR="00EA50DB" w:rsidRPr="00084B05" w:rsidRDefault="002414A4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EA50DB" w:rsidRPr="00084B05">
        <w:rPr>
          <w:rFonts w:ascii="Times New Roman" w:hAnsi="Times New Roman"/>
          <w:color w:val="000000" w:themeColor="text1"/>
          <w:sz w:val="28"/>
        </w:rPr>
        <w:t>5 детей получили жильё на основании судебных решений;</w:t>
      </w:r>
    </w:p>
    <w:p w14:paraId="7C35C0B2" w14:textId="608434B4" w:rsidR="00EA50DB" w:rsidRPr="00084B05" w:rsidRDefault="002414A4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EA50DB" w:rsidRPr="00084B05">
        <w:rPr>
          <w:rFonts w:ascii="Times New Roman" w:hAnsi="Times New Roman"/>
          <w:color w:val="000000" w:themeColor="text1"/>
          <w:sz w:val="28"/>
        </w:rPr>
        <w:t>2 ребёнка — в рамках установленного порядка учёта.</w:t>
      </w:r>
    </w:p>
    <w:p w14:paraId="4F76D4EA" w14:textId="32DF0C7F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На реализацию этой задачи Звениговский муниципальный район получил субвенцию в размере 26</w:t>
      </w:r>
      <w:r w:rsidR="001E1D65" w:rsidRPr="00084B05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</w:t>
      </w:r>
      <w:r w:rsidR="001E1D65" w:rsidRPr="00084B05">
        <w:rPr>
          <w:rFonts w:ascii="Times New Roman" w:hAnsi="Times New Roman"/>
          <w:color w:val="000000" w:themeColor="text1"/>
          <w:sz w:val="28"/>
        </w:rPr>
        <w:t>ей</w:t>
      </w:r>
      <w:r w:rsidRPr="00084B05">
        <w:rPr>
          <w:rFonts w:ascii="Times New Roman" w:hAnsi="Times New Roman"/>
          <w:color w:val="000000" w:themeColor="text1"/>
          <w:sz w:val="28"/>
        </w:rPr>
        <w:t>. Финансирование сложилось из следующих источников:</w:t>
      </w:r>
    </w:p>
    <w:p w14:paraId="65F90BC8" w14:textId="0485AB7B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федеральный бюджет — 4</w:t>
      </w:r>
      <w:r w:rsidR="001E1D65" w:rsidRPr="00084B05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5 </w:t>
      </w:r>
      <w:r w:rsidR="001E1D65" w:rsidRPr="00084B05">
        <w:rPr>
          <w:rFonts w:ascii="Times New Roman" w:hAnsi="Times New Roman"/>
          <w:color w:val="000000" w:themeColor="text1"/>
          <w:sz w:val="28"/>
        </w:rPr>
        <w:t>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</w:t>
      </w:r>
      <w:r w:rsidR="001E1D65" w:rsidRPr="00084B05">
        <w:rPr>
          <w:rFonts w:ascii="Times New Roman" w:hAnsi="Times New Roman"/>
          <w:color w:val="000000" w:themeColor="text1"/>
          <w:sz w:val="28"/>
        </w:rPr>
        <w:t>ей</w:t>
      </w:r>
      <w:r w:rsidRPr="00084B05">
        <w:rPr>
          <w:rFonts w:ascii="Times New Roman" w:hAnsi="Times New Roman"/>
          <w:color w:val="000000" w:themeColor="text1"/>
          <w:sz w:val="28"/>
        </w:rPr>
        <w:t>;</w:t>
      </w:r>
    </w:p>
    <w:p w14:paraId="7C2BB123" w14:textId="025EDC35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республиканский бюджет — 10</w:t>
      </w:r>
      <w:r w:rsidR="001E1D65" w:rsidRPr="00084B05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8</w:t>
      </w:r>
      <w:r w:rsidR="001E1D65" w:rsidRPr="00084B05">
        <w:rPr>
          <w:rFonts w:ascii="Times New Roman" w:hAnsi="Times New Roman"/>
          <w:color w:val="000000" w:themeColor="text1"/>
          <w:sz w:val="28"/>
        </w:rPr>
        <w:t xml:space="preserve"> млн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</w:t>
      </w:r>
      <w:r w:rsidR="001E1D65" w:rsidRPr="00084B05">
        <w:rPr>
          <w:rFonts w:ascii="Times New Roman" w:hAnsi="Times New Roman"/>
          <w:color w:val="000000" w:themeColor="text1"/>
          <w:sz w:val="28"/>
        </w:rPr>
        <w:t>ей</w:t>
      </w:r>
      <w:r w:rsidRPr="00084B05">
        <w:rPr>
          <w:rFonts w:ascii="Times New Roman" w:hAnsi="Times New Roman"/>
          <w:color w:val="000000" w:themeColor="text1"/>
          <w:sz w:val="28"/>
        </w:rPr>
        <w:t>;</w:t>
      </w:r>
    </w:p>
    <w:p w14:paraId="71988F3A" w14:textId="2782727D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сертификаты — 10</w:t>
      </w:r>
      <w:r w:rsidR="001E1D65" w:rsidRPr="00084B05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>6</w:t>
      </w:r>
      <w:r w:rsidR="001E1D65" w:rsidRPr="00084B05">
        <w:rPr>
          <w:rFonts w:ascii="Times New Roman" w:hAnsi="Times New Roman"/>
          <w:color w:val="000000" w:themeColor="text1"/>
          <w:sz w:val="28"/>
        </w:rPr>
        <w:t xml:space="preserve"> млн.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рублей.</w:t>
      </w:r>
    </w:p>
    <w:p w14:paraId="2AF0A1E7" w14:textId="04FCB22C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Защита детей, оставшихся без попечения родителей, по‑прежнему остаётся одной из ключевых задач местн</w:t>
      </w:r>
      <w:r w:rsidR="002414A4">
        <w:rPr>
          <w:rFonts w:ascii="Times New Roman" w:hAnsi="Times New Roman"/>
          <w:color w:val="000000" w:themeColor="text1"/>
          <w:sz w:val="28"/>
        </w:rPr>
        <w:t>ой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власт</w:t>
      </w:r>
      <w:r w:rsidR="002414A4">
        <w:rPr>
          <w:rFonts w:ascii="Times New Roman" w:hAnsi="Times New Roman"/>
          <w:color w:val="000000" w:themeColor="text1"/>
          <w:sz w:val="28"/>
        </w:rPr>
        <w:t>и</w:t>
      </w:r>
      <w:r w:rsidRPr="00084B05">
        <w:rPr>
          <w:rFonts w:ascii="Times New Roman" w:hAnsi="Times New Roman"/>
          <w:color w:val="000000" w:themeColor="text1"/>
          <w:sz w:val="28"/>
        </w:rPr>
        <w:t>. Сегодня в районе насчитывается 155 таких детей. Их распределение по формам семейного устройства следующее:</w:t>
      </w:r>
    </w:p>
    <w:p w14:paraId="02C6B4B2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под опекой и попечительством находятся 62 ребёнка;</w:t>
      </w:r>
    </w:p>
    <w:p w14:paraId="3793F0DF" w14:textId="7FE30F97" w:rsidR="0079750E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приёмных семьях воспитываются 76 детей.</w:t>
      </w:r>
    </w:p>
    <w:p w14:paraId="4B789F3D" w14:textId="77777777" w:rsidR="00EA50DB" w:rsidRPr="00084B05" w:rsidRDefault="00EA50DB" w:rsidP="00EA50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1B282AC" w14:textId="694C5801" w:rsidR="00B2218F" w:rsidRPr="00084B05" w:rsidRDefault="00B2218F" w:rsidP="00B2218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Молодежная политика</w:t>
      </w:r>
    </w:p>
    <w:p w14:paraId="1F572719" w14:textId="77777777" w:rsidR="00B2218F" w:rsidRPr="00084B05" w:rsidRDefault="00B2218F" w:rsidP="00D57D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5CF10BD3" w14:textId="36D9A0B0" w:rsidR="009C7667" w:rsidRPr="00084B05" w:rsidRDefault="002414A4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</w:t>
      </w:r>
      <w:r w:rsidR="009C7667" w:rsidRPr="00084B05">
        <w:rPr>
          <w:rFonts w:ascii="Times New Roman" w:hAnsi="Times New Roman"/>
          <w:color w:val="000000" w:themeColor="text1"/>
          <w:sz w:val="28"/>
        </w:rPr>
        <w:t>олодёжную политику формирует и реализует Отдел физической культуры, спорта и молодёжи. Работа строится вокруг пяти ключевых направлений:</w:t>
      </w:r>
    </w:p>
    <w:p w14:paraId="374CD063" w14:textId="070786C3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пропаганда здорового образа жизни;</w:t>
      </w:r>
    </w:p>
    <w:p w14:paraId="5EC64E05" w14:textId="31D36540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поддержка молодых семей;</w:t>
      </w:r>
    </w:p>
    <w:p w14:paraId="7724310E" w14:textId="450C5FC8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патриотическое воспитание молодёжи;</w:t>
      </w:r>
    </w:p>
    <w:p w14:paraId="7CBC9AD6" w14:textId="04790ED8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профилактика правонарушений;</w:t>
      </w:r>
    </w:p>
    <w:p w14:paraId="404A3C50" w14:textId="74B18E14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развитие добровольчества.</w:t>
      </w:r>
    </w:p>
    <w:p w14:paraId="7AF897BC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51AE5D9C" w14:textId="3475CD8F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В 2025 году отделом были </w:t>
      </w:r>
      <w:r w:rsidR="001E1D65" w:rsidRPr="00084B05">
        <w:rPr>
          <w:rFonts w:ascii="Times New Roman" w:hAnsi="Times New Roman"/>
          <w:color w:val="000000" w:themeColor="text1"/>
          <w:sz w:val="28"/>
        </w:rPr>
        <w:t>проведены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ряд значимых мероприятий:</w:t>
      </w:r>
    </w:p>
    <w:p w14:paraId="19E54E33" w14:textId="298E9FD9" w:rsidR="009C7667" w:rsidRPr="00084B05" w:rsidRDefault="009C7667" w:rsidP="009C7667">
      <w:pPr>
        <w:pStyle w:val="aa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Организовано 10 районных мероприятий, которые посетили более 1 100 человек.</w:t>
      </w:r>
    </w:p>
    <w:p w14:paraId="4C06A129" w14:textId="6B1268AA" w:rsidR="009C7667" w:rsidRPr="00084B05" w:rsidRDefault="009C7667" w:rsidP="009C7667">
      <w:pPr>
        <w:pStyle w:val="aa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Состоялось 35 патриотических </w:t>
      </w:r>
      <w:r w:rsidR="00AC0795">
        <w:rPr>
          <w:rFonts w:ascii="Times New Roman" w:hAnsi="Times New Roman"/>
          <w:color w:val="000000" w:themeColor="text1"/>
          <w:sz w:val="28"/>
        </w:rPr>
        <w:t>с</w:t>
      </w:r>
      <w:r w:rsidRPr="00084B05">
        <w:rPr>
          <w:rFonts w:ascii="Times New Roman" w:hAnsi="Times New Roman"/>
          <w:color w:val="000000" w:themeColor="text1"/>
          <w:sz w:val="28"/>
        </w:rPr>
        <w:t>обытий с охватом свыше 10 000 участников.</w:t>
      </w:r>
    </w:p>
    <w:p w14:paraId="762E1FFA" w14:textId="3C4626C3" w:rsidR="009C7667" w:rsidRPr="00084B05" w:rsidRDefault="009C7667" w:rsidP="009C7667">
      <w:pPr>
        <w:pStyle w:val="aa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Проведено более 100 добровольческих мероприятий, собравших около 5 000 человек.</w:t>
      </w:r>
    </w:p>
    <w:p w14:paraId="70E1789D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Кроме того, активно работали:</w:t>
      </w:r>
    </w:p>
    <w:p w14:paraId="7F15FABB" w14:textId="65580A8D" w:rsidR="009C7667" w:rsidRPr="00084B05" w:rsidRDefault="002414A4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9C7667" w:rsidRPr="00084B05">
        <w:rPr>
          <w:rFonts w:ascii="Times New Roman" w:hAnsi="Times New Roman"/>
          <w:color w:val="000000" w:themeColor="text1"/>
          <w:sz w:val="28"/>
        </w:rPr>
        <w:t>6 военно‑патриотических объединений (всего 130 воспитанников);</w:t>
      </w:r>
    </w:p>
    <w:p w14:paraId="19EC8ECE" w14:textId="0C9AD8EA" w:rsidR="009C7667" w:rsidRPr="00084B05" w:rsidRDefault="002414A4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</w:t>
      </w:r>
      <w:r w:rsidR="009C7667" w:rsidRPr="00084B05">
        <w:rPr>
          <w:rFonts w:ascii="Times New Roman" w:hAnsi="Times New Roman"/>
          <w:color w:val="000000" w:themeColor="text1"/>
          <w:sz w:val="28"/>
        </w:rPr>
        <w:t>3 юнармейских отряда (86 участников зарегистрированы в АИС «ЮНАРМИЯ»).</w:t>
      </w:r>
    </w:p>
    <w:p w14:paraId="50BAE31B" w14:textId="42C621DF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Одн</w:t>
      </w:r>
      <w:r w:rsidR="002414A4">
        <w:rPr>
          <w:rFonts w:ascii="Times New Roman" w:hAnsi="Times New Roman"/>
          <w:color w:val="000000" w:themeColor="text1"/>
          <w:sz w:val="28"/>
        </w:rPr>
        <w:t>ой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из важных задач</w:t>
      </w:r>
      <w:r w:rsidR="002414A4">
        <w:rPr>
          <w:rFonts w:ascii="Times New Roman" w:hAnsi="Times New Roman"/>
          <w:color w:val="000000" w:themeColor="text1"/>
          <w:sz w:val="28"/>
        </w:rPr>
        <w:t xml:space="preserve">, стоящих </w:t>
      </w:r>
      <w:proofErr w:type="gramStart"/>
      <w:r w:rsidR="002414A4">
        <w:rPr>
          <w:rFonts w:ascii="Times New Roman" w:hAnsi="Times New Roman"/>
          <w:color w:val="000000" w:themeColor="text1"/>
          <w:sz w:val="28"/>
        </w:rPr>
        <w:t>перед районом</w:t>
      </w:r>
      <w:proofErr w:type="gramEnd"/>
      <w:r w:rsidR="002414A4">
        <w:rPr>
          <w:rFonts w:ascii="Times New Roman" w:hAnsi="Times New Roman"/>
          <w:color w:val="000000" w:themeColor="text1"/>
          <w:sz w:val="28"/>
        </w:rPr>
        <w:t xml:space="preserve"> является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помощь молодым семьям в решении жилищного вопроса. На конец 2025 года в сводном списке участников федеральной программы «Обеспечение жильём молодых семей» (в рамках госпрограммы «Обеспечение доступным и комфортным жильём и коммунальными услугами граждан Российской Федерации») значились 6 семей из Звениговского района.</w:t>
      </w:r>
    </w:p>
    <w:p w14:paraId="2EE17837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За отчётный период одна семья воспользовалась сертификатом на строительство индивидуального жилого дома. Размер предоставленной субсидии составил 2 638 282,5 рубля.</w:t>
      </w:r>
    </w:p>
    <w:p w14:paraId="727363F7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Звениговский район получил субсидию в размере 200 000 рублей в рамках конкурса «Регион для молодых». Эти средства пошли на организацию Дня молодёжи, который собрал более 700 участников.</w:t>
      </w:r>
    </w:p>
    <w:p w14:paraId="3028FE50" w14:textId="3DF274F7" w:rsidR="009C7667" w:rsidRPr="00084B05" w:rsidRDefault="002414A4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Особое</w:t>
      </w:r>
      <w:r w:rsidR="009C7667" w:rsidRPr="00084B05">
        <w:rPr>
          <w:rFonts w:ascii="Times New Roman" w:hAnsi="Times New Roman"/>
          <w:color w:val="000000" w:themeColor="text1"/>
          <w:sz w:val="28"/>
        </w:rPr>
        <w:t xml:space="preserve"> внимание уделяется профилактике правонарушений. В соответствии с Федеральным законом от 2 апреля 2014 года № 44‑ФЗ «Об участии граждан в охране общественного порядка» в районе действуют народные дружины.</w:t>
      </w:r>
    </w:p>
    <w:p w14:paraId="6A85ACD0" w14:textId="59355AC8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 состоянию на 1 января 2026 года в региональном реестре зарегистрированы: 10 народных дружин, 71 дружинник</w:t>
      </w:r>
      <w:r w:rsidR="002414A4">
        <w:rPr>
          <w:rFonts w:ascii="Times New Roman" w:hAnsi="Times New Roman"/>
          <w:color w:val="000000" w:themeColor="text1"/>
          <w:sz w:val="28"/>
        </w:rPr>
        <w:t xml:space="preserve"> Звениговского района</w:t>
      </w:r>
      <w:r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2543969C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CF5997E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течение 2025 года дружинники активно участвовали в обеспечении общественного порядка на массовых мероприятиях. Всего было привлечено 122 дружинника. Благодаря их работе удалось пресечь 5 административных правонарушений.</w:t>
      </w:r>
    </w:p>
    <w:p w14:paraId="6ED8E3FE" w14:textId="77777777" w:rsidR="009C7667" w:rsidRPr="00084B05" w:rsidRDefault="009C7667" w:rsidP="009C766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Для повышения безопасности при проведении культурно‑массовых мероприятий закуплено 20 фан‑барьеров.</w:t>
      </w:r>
    </w:p>
    <w:p w14:paraId="705D0910" w14:textId="02A971E1" w:rsidR="0046025A" w:rsidRPr="00084B05" w:rsidRDefault="0046025A" w:rsidP="0046025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7891D80D" w14:textId="265BA943" w:rsidR="007D4047" w:rsidRPr="00084B05" w:rsidRDefault="007D4047" w:rsidP="007D4047">
      <w:pPr>
        <w:shd w:val="clear" w:color="auto" w:fill="FFFFFF" w:themeFill="background1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Спорт</w:t>
      </w:r>
    </w:p>
    <w:p w14:paraId="23F02D43" w14:textId="77777777" w:rsidR="00C164DA" w:rsidRPr="00084B05" w:rsidRDefault="00C164DA" w:rsidP="00882B5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</w:rPr>
      </w:pPr>
    </w:p>
    <w:p w14:paraId="36238ADA" w14:textId="3843AF95" w:rsidR="00D6401E" w:rsidRPr="00084B05" w:rsidRDefault="002518F4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          </w:t>
      </w:r>
      <w:r w:rsidR="00D6401E" w:rsidRPr="00084B05">
        <w:rPr>
          <w:rFonts w:ascii="Times New Roman" w:hAnsi="Times New Roman"/>
          <w:color w:val="000000" w:themeColor="text1"/>
          <w:sz w:val="28"/>
        </w:rPr>
        <w:t xml:space="preserve">Спорт и здоровый образ жизни — важные составляющие благополучия общества. В Звениговском районе </w:t>
      </w:r>
      <w:r w:rsidR="002414A4">
        <w:rPr>
          <w:rFonts w:ascii="Times New Roman" w:hAnsi="Times New Roman"/>
          <w:color w:val="000000" w:themeColor="text1"/>
          <w:sz w:val="28"/>
        </w:rPr>
        <w:t>данному</w:t>
      </w:r>
      <w:r w:rsidR="00D6401E" w:rsidRPr="00084B05">
        <w:rPr>
          <w:rFonts w:ascii="Times New Roman" w:hAnsi="Times New Roman"/>
          <w:color w:val="000000" w:themeColor="text1"/>
          <w:sz w:val="28"/>
        </w:rPr>
        <w:t xml:space="preserve"> направлению уделя</w:t>
      </w:r>
      <w:r w:rsidR="002414A4">
        <w:rPr>
          <w:rFonts w:ascii="Times New Roman" w:hAnsi="Times New Roman"/>
          <w:color w:val="000000" w:themeColor="text1"/>
          <w:sz w:val="28"/>
        </w:rPr>
        <w:t>ется</w:t>
      </w:r>
      <w:r w:rsidR="00D6401E" w:rsidRPr="00084B05">
        <w:rPr>
          <w:rFonts w:ascii="Times New Roman" w:hAnsi="Times New Roman"/>
          <w:color w:val="000000" w:themeColor="text1"/>
          <w:sz w:val="28"/>
        </w:rPr>
        <w:t xml:space="preserve"> серьёзное внимание. </w:t>
      </w:r>
    </w:p>
    <w:p w14:paraId="6412DC45" w14:textId="675A367C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          Ключев</w:t>
      </w:r>
      <w:r w:rsidR="002414A4">
        <w:rPr>
          <w:rFonts w:ascii="Times New Roman" w:hAnsi="Times New Roman"/>
          <w:color w:val="000000" w:themeColor="text1"/>
          <w:sz w:val="28"/>
        </w:rPr>
        <w:t>ыми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приорите</w:t>
      </w:r>
      <w:r w:rsidR="002414A4">
        <w:rPr>
          <w:rFonts w:ascii="Times New Roman" w:hAnsi="Times New Roman"/>
          <w:color w:val="000000" w:themeColor="text1"/>
          <w:sz w:val="28"/>
        </w:rPr>
        <w:t>тами является</w:t>
      </w:r>
      <w:r w:rsidRPr="00084B05">
        <w:rPr>
          <w:rFonts w:ascii="Times New Roman" w:hAnsi="Times New Roman"/>
          <w:color w:val="000000" w:themeColor="text1"/>
          <w:sz w:val="28"/>
        </w:rPr>
        <w:t>:</w:t>
      </w:r>
    </w:p>
    <w:p w14:paraId="09A2E32D" w14:textId="11A67DC4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пропаганда здорового образа жизни;</w:t>
      </w:r>
    </w:p>
    <w:p w14:paraId="05EA9C65" w14:textId="1421B5C6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поиск и поддержка талантливых спортсменов для районных и республиканских сборных;</w:t>
      </w:r>
    </w:p>
    <w:p w14:paraId="53184B85" w14:textId="4B888646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воспитание у молодёжи </w:t>
      </w:r>
      <w:r w:rsidR="002414A4">
        <w:rPr>
          <w:rFonts w:ascii="Times New Roman" w:hAnsi="Times New Roman"/>
          <w:color w:val="000000" w:themeColor="text1"/>
          <w:sz w:val="28"/>
        </w:rPr>
        <w:t>навыков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забот</w:t>
      </w:r>
      <w:r w:rsidR="002414A4">
        <w:rPr>
          <w:rFonts w:ascii="Times New Roman" w:hAnsi="Times New Roman"/>
          <w:color w:val="000000" w:themeColor="text1"/>
          <w:sz w:val="28"/>
        </w:rPr>
        <w:t>ы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 своём здоровье.</w:t>
      </w:r>
    </w:p>
    <w:p w14:paraId="6FC441E1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BBF5637" w14:textId="4B4D2615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         В районе работает несколько крупных спортивных учреждений:</w:t>
      </w:r>
    </w:p>
    <w:p w14:paraId="775FFD52" w14:textId="42894F4C" w:rsidR="00D6401E" w:rsidRPr="00084B05" w:rsidRDefault="00D6401E" w:rsidP="00D6401E">
      <w:pPr>
        <w:pStyle w:val="aa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Звениговская </w:t>
      </w:r>
      <w:bookmarkStart w:id="0" w:name="_Hlk221260308"/>
      <w:r w:rsidR="002414A4">
        <w:rPr>
          <w:rFonts w:ascii="Times New Roman" w:hAnsi="Times New Roman"/>
          <w:color w:val="000000" w:themeColor="text1"/>
          <w:sz w:val="28"/>
        </w:rPr>
        <w:t>спортивная школа олимпийского резерва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bookmarkEnd w:id="0"/>
      <w:r w:rsidRPr="00084B05">
        <w:rPr>
          <w:rFonts w:ascii="Times New Roman" w:hAnsi="Times New Roman"/>
          <w:color w:val="000000" w:themeColor="text1"/>
          <w:sz w:val="28"/>
        </w:rPr>
        <w:t>«Виктория» (министерство спорта и туризма Р</w:t>
      </w:r>
      <w:r w:rsidR="002414A4">
        <w:rPr>
          <w:rFonts w:ascii="Times New Roman" w:hAnsi="Times New Roman"/>
          <w:color w:val="000000" w:themeColor="text1"/>
          <w:sz w:val="28"/>
        </w:rPr>
        <w:t>еспублики Марий Эл</w:t>
      </w:r>
      <w:r w:rsidRPr="00084B05">
        <w:rPr>
          <w:rFonts w:ascii="Times New Roman" w:hAnsi="Times New Roman"/>
          <w:color w:val="000000" w:themeColor="text1"/>
          <w:sz w:val="28"/>
        </w:rPr>
        <w:t>) — отделения биатлона и пулевой стрельбы;</w:t>
      </w:r>
    </w:p>
    <w:p w14:paraId="3F39ED98" w14:textId="68AB58AA" w:rsidR="00D6401E" w:rsidRPr="00084B05" w:rsidRDefault="00D6401E" w:rsidP="00D6401E">
      <w:pPr>
        <w:pStyle w:val="aa"/>
        <w:numPr>
          <w:ilvl w:val="0"/>
          <w:numId w:val="2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Красногорский филиал </w:t>
      </w:r>
      <w:r w:rsidR="00415A08" w:rsidRPr="00415A08">
        <w:rPr>
          <w:rFonts w:ascii="Times New Roman" w:hAnsi="Times New Roman"/>
          <w:color w:val="000000" w:themeColor="text1"/>
          <w:sz w:val="28"/>
        </w:rPr>
        <w:t>спортивн</w:t>
      </w:r>
      <w:r w:rsidR="00415A08">
        <w:rPr>
          <w:rFonts w:ascii="Times New Roman" w:hAnsi="Times New Roman"/>
          <w:color w:val="000000" w:themeColor="text1"/>
          <w:sz w:val="28"/>
        </w:rPr>
        <w:t>ой</w:t>
      </w:r>
      <w:r w:rsidR="00415A08" w:rsidRPr="00415A08">
        <w:rPr>
          <w:rFonts w:ascii="Times New Roman" w:hAnsi="Times New Roman"/>
          <w:color w:val="000000" w:themeColor="text1"/>
          <w:sz w:val="28"/>
        </w:rPr>
        <w:t xml:space="preserve"> школ</w:t>
      </w:r>
      <w:r w:rsidR="00415A08">
        <w:rPr>
          <w:rFonts w:ascii="Times New Roman" w:hAnsi="Times New Roman"/>
          <w:color w:val="000000" w:themeColor="text1"/>
          <w:sz w:val="28"/>
        </w:rPr>
        <w:t>ы</w:t>
      </w:r>
      <w:r w:rsidR="00415A08" w:rsidRPr="00415A08">
        <w:rPr>
          <w:rFonts w:ascii="Times New Roman" w:hAnsi="Times New Roman"/>
          <w:color w:val="000000" w:themeColor="text1"/>
          <w:sz w:val="28"/>
        </w:rPr>
        <w:t xml:space="preserve"> олимпийского резерва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по футболу.</w:t>
      </w:r>
    </w:p>
    <w:p w14:paraId="2C5CC406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7DD8F1EB" w14:textId="7BB353F9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Дополнительные возможности для занятий спортом предоставляют</w:t>
      </w:r>
      <w:r w:rsidR="002414A4">
        <w:rPr>
          <w:rFonts w:ascii="Times New Roman" w:hAnsi="Times New Roman"/>
          <w:color w:val="000000" w:themeColor="text1"/>
          <w:sz w:val="28"/>
        </w:rPr>
        <w:t>ся в</w:t>
      </w:r>
      <w:r w:rsidRPr="00084B05">
        <w:rPr>
          <w:rFonts w:ascii="Times New Roman" w:hAnsi="Times New Roman"/>
          <w:color w:val="000000" w:themeColor="text1"/>
          <w:sz w:val="28"/>
        </w:rPr>
        <w:t>:</w:t>
      </w:r>
    </w:p>
    <w:p w14:paraId="6A5B4102" w14:textId="41CFCF41" w:rsidR="00D6401E" w:rsidRPr="00084B05" w:rsidRDefault="00D6401E" w:rsidP="00D6401E">
      <w:pPr>
        <w:pStyle w:val="aa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</w:t>
      </w:r>
      <w:r w:rsidR="002414A4">
        <w:rPr>
          <w:rFonts w:ascii="Times New Roman" w:hAnsi="Times New Roman"/>
          <w:color w:val="000000" w:themeColor="text1"/>
          <w:sz w:val="28"/>
        </w:rPr>
        <w:t>портивно оздоровительном комплексе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«Жемчужина»;</w:t>
      </w:r>
    </w:p>
    <w:p w14:paraId="46B6CF3B" w14:textId="2783531B" w:rsidR="00D6401E" w:rsidRPr="00084B05" w:rsidRDefault="00D6401E" w:rsidP="00D6401E">
      <w:pPr>
        <w:pStyle w:val="aa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Звениговск</w:t>
      </w:r>
      <w:r w:rsidR="002414A4">
        <w:rPr>
          <w:rFonts w:ascii="Times New Roman" w:hAnsi="Times New Roman"/>
          <w:color w:val="000000" w:themeColor="text1"/>
          <w:sz w:val="28"/>
        </w:rPr>
        <w:t>ом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Ц</w:t>
      </w:r>
      <w:r w:rsidR="002414A4">
        <w:rPr>
          <w:rFonts w:ascii="Times New Roman" w:hAnsi="Times New Roman"/>
          <w:color w:val="000000" w:themeColor="text1"/>
          <w:sz w:val="28"/>
        </w:rPr>
        <w:t>ентре детского творчества</w:t>
      </w:r>
      <w:r w:rsidRPr="00084B05">
        <w:rPr>
          <w:rFonts w:ascii="Times New Roman" w:hAnsi="Times New Roman"/>
          <w:color w:val="000000" w:themeColor="text1"/>
          <w:sz w:val="28"/>
        </w:rPr>
        <w:t>;</w:t>
      </w:r>
    </w:p>
    <w:p w14:paraId="15DC9726" w14:textId="7E738F8A" w:rsidR="00D6401E" w:rsidRPr="00084B05" w:rsidRDefault="00D6401E" w:rsidP="00D6401E">
      <w:pPr>
        <w:pStyle w:val="aa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Красногорск</w:t>
      </w:r>
      <w:r w:rsidR="002414A4">
        <w:rPr>
          <w:rFonts w:ascii="Times New Roman" w:hAnsi="Times New Roman"/>
          <w:color w:val="000000" w:themeColor="text1"/>
          <w:sz w:val="28"/>
        </w:rPr>
        <w:t>ом Доме детского творчества</w:t>
      </w:r>
      <w:r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4A9F58DB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9388C04" w14:textId="60D32DCF" w:rsidR="00D6401E" w:rsidRPr="00084B05" w:rsidRDefault="00D6401E" w:rsidP="00D6401E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В 2025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 xml:space="preserve">году </w:t>
      </w:r>
      <w:r w:rsidR="00415A08" w:rsidRPr="00415A08">
        <w:rPr>
          <w:rFonts w:ascii="Times New Roman" w:hAnsi="Times New Roman"/>
          <w:color w:val="000000" w:themeColor="text1"/>
          <w:sz w:val="28"/>
        </w:rPr>
        <w:tab/>
        <w:t>Спортивно</w:t>
      </w:r>
      <w:proofErr w:type="gramEnd"/>
      <w:r w:rsidR="00415A08" w:rsidRPr="00415A08">
        <w:rPr>
          <w:rFonts w:ascii="Times New Roman" w:hAnsi="Times New Roman"/>
          <w:color w:val="000000" w:themeColor="text1"/>
          <w:sz w:val="28"/>
        </w:rPr>
        <w:t xml:space="preserve"> оздоровительном комплексе «Жемчужина</w:t>
      </w:r>
      <w:r w:rsidR="00415A08">
        <w:rPr>
          <w:rFonts w:ascii="Times New Roman" w:hAnsi="Times New Roman"/>
          <w:color w:val="000000" w:themeColor="text1"/>
          <w:sz w:val="28"/>
        </w:rPr>
        <w:t>»</w:t>
      </w:r>
      <w:r w:rsidR="00415A08" w:rsidRPr="00415A08">
        <w:rPr>
          <w:rFonts w:ascii="Times New Roman" w:hAnsi="Times New Roman"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открылась </w:t>
      </w:r>
      <w:r w:rsidR="002414A4">
        <w:rPr>
          <w:rFonts w:ascii="Times New Roman" w:hAnsi="Times New Roman"/>
          <w:color w:val="000000" w:themeColor="text1"/>
          <w:sz w:val="28"/>
        </w:rPr>
        <w:t xml:space="preserve">отделение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Федерации тхэквондо. Наиболее популярными видами спорта в районе остаются футбол, лапта, хоккей, лыжные гонки, пулевая стрельба, шахматы, биатлон, тхэквондо. </w:t>
      </w:r>
      <w:r w:rsidR="00415A08">
        <w:rPr>
          <w:rFonts w:ascii="Times New Roman" w:hAnsi="Times New Roman"/>
          <w:color w:val="000000" w:themeColor="text1"/>
          <w:sz w:val="28"/>
        </w:rPr>
        <w:t>Так же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появились новые секции волейбол (Звенигово, село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Исменцы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), спортивное ориентирование (Звенигово),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турмногоборье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 (Звенигово), баскетбол (Звенигово).</w:t>
      </w:r>
    </w:p>
    <w:p w14:paraId="139EFDDD" w14:textId="6A49DAFB" w:rsidR="00D6401E" w:rsidRPr="00084B05" w:rsidRDefault="00D6401E" w:rsidP="00D6401E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Каждый год в районе составляется единый календарный план спортивных мероприятий. В течение года проводится свыше 80 турниров.</w:t>
      </w:r>
      <w:r w:rsidR="00AC0795">
        <w:rPr>
          <w:rFonts w:ascii="Times New Roman" w:hAnsi="Times New Roman"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Звениговские спортсмены регулярно участвуют в региональных и межрегиональных соревнованиях и добиваются успехов:</w:t>
      </w:r>
    </w:p>
    <w:p w14:paraId="5538D394" w14:textId="23030870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>- команда по футболу стабильно занимает призовые места на турнире «Кожаный мяч»;</w:t>
      </w:r>
    </w:p>
    <w:p w14:paraId="325B6394" w14:textId="29D70AE3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воспитанники </w:t>
      </w:r>
      <w:r w:rsidR="00415A08">
        <w:rPr>
          <w:rFonts w:ascii="Times New Roman" w:hAnsi="Times New Roman"/>
          <w:color w:val="000000" w:themeColor="text1"/>
          <w:sz w:val="28"/>
        </w:rPr>
        <w:t>спортивной школы олимпийского резерва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«Виктория» часто попадают в тройку финалистов на всероссийских соревнованиях по лыжным гонкам и биатлону</w:t>
      </w:r>
      <w:r w:rsidR="00415A08">
        <w:rPr>
          <w:rFonts w:ascii="Times New Roman" w:hAnsi="Times New Roman"/>
          <w:color w:val="000000" w:themeColor="text1"/>
          <w:sz w:val="28"/>
        </w:rPr>
        <w:t xml:space="preserve">, </w:t>
      </w:r>
      <w:r w:rsidRPr="00084B05">
        <w:rPr>
          <w:rFonts w:ascii="Times New Roman" w:hAnsi="Times New Roman"/>
          <w:color w:val="000000" w:themeColor="text1"/>
          <w:sz w:val="28"/>
        </w:rPr>
        <w:t>по практической стрельбе завоевали первое место на «Кубке России (Финал)» в дисциплинах «пневматический пистолет» и «пневматический карабин».</w:t>
      </w:r>
    </w:p>
    <w:p w14:paraId="7707E859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9AC2B1F" w14:textId="22358A8C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           В прошлом году в Звениговском районе прошли крупные республиканские мероприятия: Кубок городов на Волге, первенство Марий Эл по биатлону, первенство Марий Эл среди юнармейцев, открытый кубок Звениговского района по волейболу.</w:t>
      </w:r>
    </w:p>
    <w:p w14:paraId="0CFF2BD1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F8BB7C2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Район активно расширяет спортивную базу:</w:t>
      </w:r>
    </w:p>
    <w:p w14:paraId="63F757E1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в посёлке Мочалище в 2025 году открыли хоккейную коробку;</w:t>
      </w:r>
    </w:p>
    <w:p w14:paraId="1089750E" w14:textId="0ABBEE8A" w:rsidR="00D6401E" w:rsidRPr="00084B05" w:rsidRDefault="00D6401E" w:rsidP="00D64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в Звенигово заработала «Аллея Здоровья», которая стала популярным местом для спортсменов</w:t>
      </w:r>
      <w:r w:rsidR="00415A08">
        <w:rPr>
          <w:rFonts w:ascii="Times New Roman" w:hAnsi="Times New Roman"/>
          <w:color w:val="000000" w:themeColor="text1"/>
          <w:sz w:val="28"/>
        </w:rPr>
        <w:t xml:space="preserve"> и просто жителей и гостей города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. </w:t>
      </w:r>
    </w:p>
    <w:p w14:paraId="38F4616A" w14:textId="77777777" w:rsidR="00AC0795" w:rsidRDefault="00AC0795" w:rsidP="00D64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C920A5D" w14:textId="0464BB08" w:rsidR="00073536" w:rsidRPr="00415A08" w:rsidRDefault="00073536" w:rsidP="000735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415A08">
        <w:rPr>
          <w:rFonts w:ascii="Times New Roman" w:hAnsi="Times New Roman"/>
          <w:b/>
          <w:bCs/>
          <w:color w:val="000000" w:themeColor="text1"/>
          <w:sz w:val="28"/>
        </w:rPr>
        <w:t>Культура</w:t>
      </w:r>
    </w:p>
    <w:p w14:paraId="4F7157C7" w14:textId="77777777" w:rsidR="00D6401E" w:rsidRPr="00084B05" w:rsidRDefault="00D6401E" w:rsidP="00D6401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8DA1D04" w14:textId="3AF55CBF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2025 год подтвердил</w:t>
      </w:r>
      <w:r w:rsidR="00AC0795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культура Звениговского района продолжает динамично развиваться. Ведется работа по укреплению материальной базы учреждений, создаются условия для расширения доступности услуг для всех категорий населения.</w:t>
      </w:r>
    </w:p>
    <w:p w14:paraId="3297D688" w14:textId="77777777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по федеральному проекту «Культура малой Родины» Звениговскому району были выделены средства на сумму 1,1 млн рублей, которые пошли на оснащение музыкальным оборудованием Красногорского Центра досуга и культуры.</w:t>
      </w:r>
    </w:p>
    <w:p w14:paraId="060DDC1A" w14:textId="77777777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Нуктужский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 сельский Дом культуры стал победителем республиканского конкурса по отбору лучших муниципальных учреждений культуры, расположенных на территории сельских поселений, и их работников. На средства, полученные в рамках конкурса, в учреждении частично заменили окна на общую сумму 101 тыс. рублей.</w:t>
      </w:r>
    </w:p>
    <w:p w14:paraId="5CC189DD" w14:textId="36B744AB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рамках федеральной программы «Семейные ценности и инфраструктура культуры» национального проекта «Семья» в 2025 году</w:t>
      </w:r>
      <w:r w:rsidR="00415A08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 счёт федеральных средств проведён капитальный ремонт здания Звениговской детской школы искусств. Общая сумма работ составила 2,9 млн руб. В ходе ремонта выполнены следующие виды работ: установлен подъёмник, оборудован санузел для граждан с ограниченными возможностями, заменено напольное покрытие в кабинетах, уложено новое керамогранитное покрытие</w:t>
      </w:r>
      <w:r w:rsidR="00415A08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окрашены стены, заменены светильники</w:t>
      </w:r>
      <w:r w:rsidR="00415A08" w:rsidRPr="00415A08">
        <w:rPr>
          <w:rFonts w:ascii="Times New Roman" w:hAnsi="Times New Roman"/>
          <w:color w:val="000000" w:themeColor="text1"/>
          <w:sz w:val="28"/>
        </w:rPr>
        <w:t xml:space="preserve"> </w:t>
      </w:r>
      <w:r w:rsidR="00415A08" w:rsidRPr="00084B05">
        <w:rPr>
          <w:rFonts w:ascii="Times New Roman" w:hAnsi="Times New Roman"/>
          <w:color w:val="000000" w:themeColor="text1"/>
          <w:sz w:val="28"/>
        </w:rPr>
        <w:t>на первом этаже</w:t>
      </w:r>
      <w:r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07D2DAE0" w14:textId="00D248E8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 xml:space="preserve">В 2025 году Звениговская детская библиотека в Республике Марий Эл прошла отборочный тур на создание модельных муниципальных библиотек и стала победителем конкурса национального проекта в рамках федерального проекта «Семейные ценности и инфраструктура культуры» национального проекта «Семья». Это значимое событие для развития культурной инфраструктуры района и создания современных условий для семейного досуга и образования. Реализация проекта </w:t>
      </w:r>
      <w:r w:rsidR="00E31E03">
        <w:rPr>
          <w:rFonts w:ascii="Times New Roman" w:hAnsi="Times New Roman"/>
          <w:color w:val="000000" w:themeColor="text1"/>
          <w:sz w:val="28"/>
        </w:rPr>
        <w:t>запланирована в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2026 году на сумму 8 млн руб.</w:t>
      </w:r>
    </w:p>
    <w:p w14:paraId="3F2372F4" w14:textId="26BBCCA0" w:rsidR="00073536" w:rsidRPr="00084B05" w:rsidRDefault="00E31E03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Также</w:t>
      </w:r>
      <w:r w:rsidR="00073536" w:rsidRPr="00084B05">
        <w:rPr>
          <w:rFonts w:ascii="Times New Roman" w:hAnsi="Times New Roman"/>
          <w:color w:val="000000" w:themeColor="text1"/>
          <w:sz w:val="28"/>
        </w:rPr>
        <w:t xml:space="preserve"> на частичный ремонт 55 учреждений культуры и искусства было выделено из бюджета 3,5 млн рублей, которые в полной </w:t>
      </w:r>
      <w:r>
        <w:rPr>
          <w:rFonts w:ascii="Times New Roman" w:hAnsi="Times New Roman"/>
          <w:color w:val="000000" w:themeColor="text1"/>
          <w:sz w:val="28"/>
        </w:rPr>
        <w:t>объеме</w:t>
      </w:r>
      <w:r w:rsidR="00073536" w:rsidRPr="00084B05">
        <w:rPr>
          <w:rFonts w:ascii="Times New Roman" w:hAnsi="Times New Roman"/>
          <w:color w:val="000000" w:themeColor="text1"/>
          <w:sz w:val="28"/>
        </w:rPr>
        <w:t xml:space="preserve"> были освоены.</w:t>
      </w:r>
    </w:p>
    <w:p w14:paraId="4DFDE197" w14:textId="6340750C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За отчетный период культурно-досуговыми учреждениями </w:t>
      </w:r>
      <w:r w:rsidR="00E31E03">
        <w:rPr>
          <w:rFonts w:ascii="Times New Roman" w:hAnsi="Times New Roman"/>
          <w:color w:val="000000" w:themeColor="text1"/>
          <w:sz w:val="28"/>
        </w:rPr>
        <w:t xml:space="preserve">района </w:t>
      </w:r>
      <w:r w:rsidRPr="00084B05">
        <w:rPr>
          <w:rFonts w:ascii="Times New Roman" w:hAnsi="Times New Roman"/>
          <w:color w:val="000000" w:themeColor="text1"/>
          <w:sz w:val="28"/>
        </w:rPr>
        <w:t>было проведено 5931 мероприятие. 12 коллективов Звениговского района имеют звание «Народный» и «Образцовый». Самодеятельные коллективы стали лауреатами и победителями в 9 Международных, 7 Всероссийских, 15 Межрегиональных, 8 Республиканских и Открытых районных фестивалях, конкурсах, смотрах и праздниках. Коллективы художественной самодеятельности достойно представляли наш район в Республике Татарстан, Республике Чувашии, Краснодарском крае и Санкт-Петербурге на различных праздни</w:t>
      </w:r>
      <w:r w:rsidR="00E31E03">
        <w:rPr>
          <w:rFonts w:ascii="Times New Roman" w:hAnsi="Times New Roman"/>
          <w:color w:val="000000" w:themeColor="text1"/>
          <w:sz w:val="28"/>
        </w:rPr>
        <w:t>чных мероприятиях.</w:t>
      </w:r>
    </w:p>
    <w:p w14:paraId="1FC44DBA" w14:textId="4F687EAE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Объявление 2025 года </w:t>
      </w:r>
      <w:r w:rsidR="00A4775E">
        <w:rPr>
          <w:rFonts w:ascii="Times New Roman" w:hAnsi="Times New Roman"/>
          <w:color w:val="000000" w:themeColor="text1"/>
          <w:sz w:val="28"/>
        </w:rPr>
        <w:t xml:space="preserve">-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Годом защитника Отечества Указом Президента РФ В. В. Путина стало знаковым событием. </w:t>
      </w:r>
    </w:p>
    <w:p w14:paraId="48E69350" w14:textId="301702D2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Звениговский район активно поддержал инициативу: на протяжении года здесь проходили фестивали, ярмарки и тематические выставки, просветительские мероприятия, встречи, мастер‑классы и концерты творческих коллективов. Каждое из этих событий было наполнено яркими моментами и оставило заметный след в</w:t>
      </w:r>
      <w:r w:rsidR="00A4775E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="00A4775E">
        <w:rPr>
          <w:rFonts w:ascii="Times New Roman" w:hAnsi="Times New Roman"/>
          <w:color w:val="000000" w:themeColor="text1"/>
          <w:sz w:val="28"/>
        </w:rPr>
        <w:t xml:space="preserve">культурной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жизни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района.</w:t>
      </w:r>
    </w:p>
    <w:p w14:paraId="50AE4D7C" w14:textId="336042BF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Сеть библиотек района насчитывает 22 учреждения. Их посещаемость в 2025 году составила 425885 человек. В библиотеках района существует 42 клубных формировани</w:t>
      </w:r>
      <w:r w:rsidR="00AC0795">
        <w:rPr>
          <w:rFonts w:ascii="Times New Roman" w:hAnsi="Times New Roman"/>
          <w:color w:val="000000" w:themeColor="text1"/>
          <w:sz w:val="28"/>
        </w:rPr>
        <w:t>я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разной направленности. Это свидетельствует о их востребованности как центров просвещения, общения и самореализации.</w:t>
      </w:r>
    </w:p>
    <w:p w14:paraId="49DF7DB1" w14:textId="77777777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Звениговский районный краеведческий музей выступает уникальной площадкой для сохранения культурного и исторического наследия Звениговского района. В пяти просторных залах, наполненных наглядными экспонатами и интерактивными элементами, представлена память Звениговской земли. Фонд музея составляет более 11 000 экспонатов. В Государственный каталог Российской Федерации занесено 6 500 экспонатов. В 2025 году были организованы многочисленные этнографические экспедиции и выезды по деревням и селам Звениговского района.</w:t>
      </w:r>
    </w:p>
    <w:p w14:paraId="1DE5BB81" w14:textId="77777777" w:rsidR="00073536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В 5 школах искусств района обучается 598 обучающихся, занятия с которыми проводят 33 преподавателя, 15 из которых имеют высшую </w:t>
      </w:r>
      <w:r w:rsidRPr="00084B05">
        <w:rPr>
          <w:rFonts w:ascii="Times New Roman" w:hAnsi="Times New Roman"/>
          <w:color w:val="000000" w:themeColor="text1"/>
          <w:sz w:val="28"/>
        </w:rPr>
        <w:lastRenderedPageBreak/>
        <w:t xml:space="preserve">квалификационную категорию. Среди предпрофессиональных программ — «Фортепиано», «Хоровое пение», «Народные инструменты (балалайка)», «Хореографическое творчество», «Живопись» и «Декоративно-прикладное творчество». Совместная деятельность преподавателей и детей позволяет ежегодно демонстрировать творческие достижения и завоевывать призовые места на конкурсах, фестивалях, выставках, олимпиадах от районного до всероссийского и международного уровней. Учащиеся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Кужмарской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, Звениговской и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Мочалищенской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 детских школ искусств района принимают участие во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Всемарийском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 хоре, выступая на значимых мероприятиях нашей республики. Обучающиеся хореографических отделений Звениговской и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Кужмарской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 ДШИ являются участниками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Всемарийского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 xml:space="preserve"> детского хореографического коллектива «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Волгенче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>» и принимают активное участие в концертной деятельности коллектива.</w:t>
      </w:r>
    </w:p>
    <w:p w14:paraId="5A0E2BF3" w14:textId="1157134A" w:rsidR="004B32FE" w:rsidRPr="00084B05" w:rsidRDefault="00073536" w:rsidP="0007353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Эти достижения — результат слаженной работы профессионалов, преданности делу и поддержки на федеральном и региональном уровнях.</w:t>
      </w:r>
    </w:p>
    <w:p w14:paraId="715B1CFC" w14:textId="33D9D5AC" w:rsidR="00B17FDD" w:rsidRPr="00084B05" w:rsidRDefault="004B32FE" w:rsidP="004B32F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Архив</w:t>
      </w:r>
    </w:p>
    <w:p w14:paraId="531CE61B" w14:textId="1A2AB462" w:rsidR="00802EFE" w:rsidRPr="00084B05" w:rsidRDefault="002518F4" w:rsidP="00802EFE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b/>
          <w:color w:val="000000" w:themeColor="text1"/>
          <w:sz w:val="28"/>
        </w:rPr>
        <w:t>Муниципальный архив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– </w:t>
      </w:r>
      <w:r w:rsidR="00BF0039" w:rsidRPr="00084B05">
        <w:rPr>
          <w:rFonts w:ascii="Times New Roman" w:hAnsi="Times New Roman"/>
          <w:color w:val="000000" w:themeColor="text1"/>
          <w:sz w:val="28"/>
        </w:rPr>
        <w:t xml:space="preserve">является </w:t>
      </w:r>
      <w:r w:rsidRPr="00084B05">
        <w:rPr>
          <w:rFonts w:ascii="Times New Roman" w:hAnsi="Times New Roman"/>
          <w:color w:val="000000" w:themeColor="text1"/>
          <w:sz w:val="28"/>
        </w:rPr>
        <w:t>структурн</w:t>
      </w:r>
      <w:r w:rsidR="00BF0039" w:rsidRPr="00084B05">
        <w:rPr>
          <w:rFonts w:ascii="Times New Roman" w:hAnsi="Times New Roman"/>
          <w:color w:val="000000" w:themeColor="text1"/>
          <w:sz w:val="28"/>
        </w:rPr>
        <w:t>ым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подразделение</w:t>
      </w:r>
      <w:r w:rsidR="00BF0039" w:rsidRPr="00084B05">
        <w:rPr>
          <w:rFonts w:ascii="Times New Roman" w:hAnsi="Times New Roman"/>
          <w:color w:val="000000" w:themeColor="text1"/>
          <w:sz w:val="28"/>
        </w:rPr>
        <w:t>м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Администрации района. Организация архивной деятельности – одно из полномочий </w:t>
      </w:r>
      <w:r w:rsidR="00AC0795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дминистрации района. </w:t>
      </w:r>
      <w:r w:rsidR="00802EFE" w:rsidRPr="00084B05">
        <w:rPr>
          <w:rFonts w:ascii="Times New Roman" w:hAnsi="Times New Roman"/>
          <w:color w:val="000000" w:themeColor="text1"/>
          <w:sz w:val="28"/>
        </w:rPr>
        <w:t>Продол</w:t>
      </w:r>
      <w:r w:rsidR="004B32FE" w:rsidRPr="00084B05">
        <w:rPr>
          <w:rFonts w:ascii="Times New Roman" w:hAnsi="Times New Roman"/>
          <w:color w:val="000000" w:themeColor="text1"/>
          <w:sz w:val="28"/>
        </w:rPr>
        <w:t>жается</w:t>
      </w:r>
      <w:r w:rsidR="00802EFE" w:rsidRPr="00084B05">
        <w:rPr>
          <w:rFonts w:ascii="Times New Roman" w:hAnsi="Times New Roman"/>
          <w:color w:val="000000" w:themeColor="text1"/>
          <w:sz w:val="28"/>
        </w:rPr>
        <w:t xml:space="preserve"> работа по внесению базы данных «</w:t>
      </w:r>
      <w:proofErr w:type="gramStart"/>
      <w:r w:rsidR="00802EFE" w:rsidRPr="00084B05">
        <w:rPr>
          <w:rFonts w:ascii="Times New Roman" w:hAnsi="Times New Roman"/>
          <w:color w:val="000000" w:themeColor="text1"/>
          <w:sz w:val="28"/>
        </w:rPr>
        <w:t>Архивный  фонд</w:t>
      </w:r>
      <w:proofErr w:type="gramEnd"/>
      <w:r w:rsidR="00802EFE" w:rsidRPr="00084B05">
        <w:rPr>
          <w:rFonts w:ascii="Times New Roman" w:hAnsi="Times New Roman"/>
          <w:color w:val="000000" w:themeColor="text1"/>
          <w:sz w:val="28"/>
        </w:rPr>
        <w:t xml:space="preserve">» -    </w:t>
      </w:r>
      <w:proofErr w:type="gramStart"/>
      <w:r w:rsidR="00802EFE" w:rsidRPr="00084B05">
        <w:rPr>
          <w:rFonts w:ascii="Times New Roman" w:hAnsi="Times New Roman"/>
          <w:color w:val="000000" w:themeColor="text1"/>
          <w:sz w:val="28"/>
        </w:rPr>
        <w:t xml:space="preserve">введено  </w:t>
      </w:r>
      <w:r w:rsidR="009E7BC2" w:rsidRPr="00084B05">
        <w:rPr>
          <w:rFonts w:ascii="Times New Roman" w:hAnsi="Times New Roman"/>
          <w:color w:val="000000" w:themeColor="text1"/>
          <w:sz w:val="28"/>
        </w:rPr>
        <w:t>358</w:t>
      </w:r>
      <w:proofErr w:type="gramEnd"/>
      <w:r w:rsidR="00802EFE"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="00802EFE" w:rsidRPr="00084B05">
        <w:rPr>
          <w:rFonts w:ascii="Times New Roman" w:hAnsi="Times New Roman"/>
          <w:color w:val="000000" w:themeColor="text1"/>
          <w:sz w:val="28"/>
        </w:rPr>
        <w:t>ед.хр</w:t>
      </w:r>
      <w:proofErr w:type="spellEnd"/>
      <w:r w:rsidR="00802EFE" w:rsidRPr="00084B05">
        <w:rPr>
          <w:rFonts w:ascii="Times New Roman" w:hAnsi="Times New Roman"/>
          <w:color w:val="000000" w:themeColor="text1"/>
          <w:sz w:val="28"/>
        </w:rPr>
        <w:t xml:space="preserve">. и учета.         </w:t>
      </w:r>
    </w:p>
    <w:p w14:paraId="1BA82DA5" w14:textId="08114675" w:rsidR="00E164AB" w:rsidRPr="00084B05" w:rsidRDefault="00802EFE" w:rsidP="00802EFE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     За 202</w:t>
      </w:r>
      <w:r w:rsidR="009E7BC2" w:rsidRPr="00084B05">
        <w:rPr>
          <w:rFonts w:ascii="Times New Roman" w:hAnsi="Times New Roman"/>
          <w:color w:val="000000" w:themeColor="text1"/>
          <w:sz w:val="28"/>
        </w:rPr>
        <w:t>5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год  по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документам архива поступило и исполнено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-  1</w:t>
      </w:r>
      <w:r w:rsidR="00003CE4" w:rsidRPr="00084B05">
        <w:rPr>
          <w:rFonts w:ascii="Times New Roman" w:hAnsi="Times New Roman"/>
          <w:color w:val="000000" w:themeColor="text1"/>
          <w:sz w:val="28"/>
        </w:rPr>
        <w:t>256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запросов, в том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 xml:space="preserve">числе </w:t>
      </w:r>
      <w:r w:rsidR="004B32FE" w:rsidRPr="00084B05">
        <w:rPr>
          <w:rFonts w:ascii="Times New Roman" w:hAnsi="Times New Roman"/>
          <w:color w:val="000000" w:themeColor="text1"/>
          <w:sz w:val="28"/>
        </w:rPr>
        <w:t xml:space="preserve"> -</w:t>
      </w:r>
      <w:proofErr w:type="gramEnd"/>
      <w:r w:rsidR="004B32FE"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003CE4" w:rsidRPr="00084B05">
        <w:rPr>
          <w:rFonts w:ascii="Times New Roman" w:hAnsi="Times New Roman"/>
          <w:color w:val="000000" w:themeColor="text1"/>
          <w:sz w:val="28"/>
        </w:rPr>
        <w:t>123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запросов через МФЦ, </w:t>
      </w:r>
      <w:r w:rsidR="00003CE4" w:rsidRPr="00084B05">
        <w:rPr>
          <w:rFonts w:ascii="Times New Roman" w:hAnsi="Times New Roman"/>
          <w:color w:val="000000" w:themeColor="text1"/>
          <w:sz w:val="28"/>
        </w:rPr>
        <w:t>839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запрос</w:t>
      </w:r>
      <w:r w:rsidR="004B32FE" w:rsidRPr="00084B05">
        <w:rPr>
          <w:rFonts w:ascii="Times New Roman" w:hAnsi="Times New Roman"/>
          <w:color w:val="000000" w:themeColor="text1"/>
          <w:sz w:val="28"/>
        </w:rPr>
        <w:t>ов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через территориальные органы Пенсионного фонда РФ по электронному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 xml:space="preserve">документообороту  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VipNet</w:t>
      </w:r>
      <w:proofErr w:type="spellEnd"/>
      <w:proofErr w:type="gramEnd"/>
      <w:r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49CD2E5D" w14:textId="6018D615" w:rsidR="004B32FE" w:rsidRPr="00084B05" w:rsidRDefault="004B32FE" w:rsidP="004B32FE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ЗАГС</w:t>
      </w:r>
    </w:p>
    <w:p w14:paraId="2EA7D912" w14:textId="77777777" w:rsidR="004B32FE" w:rsidRPr="00084B05" w:rsidRDefault="004B32FE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</w:rPr>
      </w:pPr>
    </w:p>
    <w:p w14:paraId="7CBF9F28" w14:textId="72630476" w:rsidR="00E164AB" w:rsidRPr="00084B05" w:rsidRDefault="00A4775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Основным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 направлением в работе </w:t>
      </w:r>
      <w:r w:rsidR="002518F4" w:rsidRPr="00084B05">
        <w:rPr>
          <w:rFonts w:ascii="Times New Roman" w:hAnsi="Times New Roman"/>
          <w:b/>
          <w:color w:val="000000" w:themeColor="text1"/>
          <w:sz w:val="28"/>
        </w:rPr>
        <w:t>отдела ЗАГС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 является обеспечение своевременной, полной и правильной регистрации актов гражданского состояния в защиту прав и законных интересов граждан. В течение 202</w:t>
      </w:r>
      <w:r w:rsidR="00BD7837" w:rsidRPr="00084B05">
        <w:rPr>
          <w:rFonts w:ascii="Times New Roman" w:hAnsi="Times New Roman"/>
          <w:color w:val="000000" w:themeColor="text1"/>
          <w:sz w:val="28"/>
        </w:rPr>
        <w:t>5</w:t>
      </w:r>
      <w:r w:rsidR="0079568A"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года отделом осуществлено </w:t>
      </w:r>
      <w:r w:rsidR="00BD7837" w:rsidRPr="00084B05">
        <w:rPr>
          <w:rFonts w:ascii="Times New Roman" w:hAnsi="Times New Roman"/>
          <w:color w:val="000000" w:themeColor="text1"/>
          <w:sz w:val="28"/>
        </w:rPr>
        <w:t>8 309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 юридически значимых действи</w:t>
      </w:r>
      <w:r>
        <w:rPr>
          <w:rFonts w:ascii="Times New Roman" w:hAnsi="Times New Roman"/>
          <w:color w:val="000000" w:themeColor="text1"/>
          <w:sz w:val="28"/>
        </w:rPr>
        <w:t>й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, в том числе зарегистрировано </w:t>
      </w:r>
      <w:r w:rsidR="0079568A" w:rsidRPr="00084B05">
        <w:rPr>
          <w:rFonts w:ascii="Times New Roman" w:hAnsi="Times New Roman"/>
          <w:color w:val="000000" w:themeColor="text1"/>
          <w:sz w:val="28"/>
        </w:rPr>
        <w:t>1</w:t>
      </w:r>
      <w:r w:rsidR="00BD7837"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8408B8" w:rsidRPr="00084B05">
        <w:rPr>
          <w:rFonts w:ascii="Times New Roman" w:hAnsi="Times New Roman"/>
          <w:color w:val="000000" w:themeColor="text1"/>
          <w:sz w:val="28"/>
        </w:rPr>
        <w:t>1</w:t>
      </w:r>
      <w:r w:rsidR="00BD7837" w:rsidRPr="00084B05">
        <w:rPr>
          <w:rFonts w:ascii="Times New Roman" w:hAnsi="Times New Roman"/>
          <w:color w:val="000000" w:themeColor="text1"/>
          <w:sz w:val="28"/>
        </w:rPr>
        <w:t>63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 акт</w:t>
      </w:r>
      <w:r w:rsidR="00BD7837" w:rsidRPr="00084B05">
        <w:rPr>
          <w:rFonts w:ascii="Times New Roman" w:hAnsi="Times New Roman"/>
          <w:color w:val="000000" w:themeColor="text1"/>
          <w:sz w:val="28"/>
        </w:rPr>
        <w:t>а</w:t>
      </w:r>
      <w:r w:rsidR="002518F4" w:rsidRPr="00084B05">
        <w:rPr>
          <w:rFonts w:ascii="Times New Roman" w:hAnsi="Times New Roman"/>
          <w:color w:val="000000" w:themeColor="text1"/>
          <w:sz w:val="28"/>
        </w:rPr>
        <w:t xml:space="preserve"> гражданского состояния.</w:t>
      </w:r>
    </w:p>
    <w:p w14:paraId="5E49B2E5" w14:textId="59980607" w:rsidR="00E164AB" w:rsidRPr="00084B05" w:rsidRDefault="002518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За отчетный год в районе родил</w:t>
      </w:r>
      <w:r w:rsidR="004369E0" w:rsidRPr="00084B05">
        <w:rPr>
          <w:rFonts w:ascii="Times New Roman" w:hAnsi="Times New Roman"/>
          <w:color w:val="000000" w:themeColor="text1"/>
          <w:sz w:val="28"/>
        </w:rPr>
        <w:t>ись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79568A" w:rsidRPr="00084B05">
        <w:rPr>
          <w:rFonts w:ascii="Times New Roman" w:hAnsi="Times New Roman"/>
          <w:color w:val="000000" w:themeColor="text1"/>
          <w:sz w:val="28"/>
        </w:rPr>
        <w:t>2</w:t>
      </w:r>
      <w:r w:rsidR="00BD7837" w:rsidRPr="00084B05">
        <w:rPr>
          <w:rFonts w:ascii="Times New Roman" w:hAnsi="Times New Roman"/>
          <w:color w:val="000000" w:themeColor="text1"/>
          <w:sz w:val="28"/>
        </w:rPr>
        <w:t>20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E67BC2" w:rsidRPr="00084B05">
        <w:rPr>
          <w:rFonts w:ascii="Times New Roman" w:hAnsi="Times New Roman"/>
          <w:color w:val="000000" w:themeColor="text1"/>
          <w:sz w:val="28"/>
        </w:rPr>
        <w:t>младенцев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, число умерших составило - </w:t>
      </w:r>
      <w:r w:rsidR="002E7BFC" w:rsidRPr="00084B05">
        <w:rPr>
          <w:rFonts w:ascii="Times New Roman" w:hAnsi="Times New Roman"/>
          <w:color w:val="000000" w:themeColor="text1"/>
          <w:sz w:val="28"/>
        </w:rPr>
        <w:t>6</w:t>
      </w:r>
      <w:r w:rsidR="00BD7837" w:rsidRPr="00084B05">
        <w:rPr>
          <w:rFonts w:ascii="Times New Roman" w:hAnsi="Times New Roman"/>
          <w:color w:val="000000" w:themeColor="text1"/>
          <w:sz w:val="28"/>
        </w:rPr>
        <w:t>35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человек.  </w:t>
      </w:r>
    </w:p>
    <w:p w14:paraId="4C60F4A6" w14:textId="77777777" w:rsidR="00E164AB" w:rsidRPr="00084B05" w:rsidRDefault="00E164AB">
      <w:pPr>
        <w:pStyle w:val="af7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240B82C7" w14:textId="4E045189" w:rsidR="004B32FE" w:rsidRPr="00084B05" w:rsidRDefault="004B32FE" w:rsidP="004B32FE">
      <w:pPr>
        <w:pStyle w:val="af7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084B05">
        <w:rPr>
          <w:rFonts w:ascii="Times New Roman" w:hAnsi="Times New Roman"/>
          <w:b/>
          <w:bCs/>
          <w:color w:val="000000" w:themeColor="text1"/>
          <w:sz w:val="28"/>
        </w:rPr>
        <w:t>Информационное обеспечение органов местного самоуправления</w:t>
      </w:r>
    </w:p>
    <w:p w14:paraId="5CEFE6F1" w14:textId="77777777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Администрация Звениговского муниципального района последовательно развивает информационное взаимодействие с жителями. Особое внимание уделяется внедрению современных технологий: активно используются интернет‑ресурсы, видеоконференции и другие цифровые инструменты.</w:t>
      </w:r>
    </w:p>
    <w:p w14:paraId="728D7E68" w14:textId="77777777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>Одним из приоритетных направлений остаётся перевод услуг в электронный формат. Хотя этот процесс требует значительных усилий и времени, он крайне важен для повышения доступности муниципальных услуг и удобства жителей района.</w:t>
      </w:r>
    </w:p>
    <w:p w14:paraId="1B5DA978" w14:textId="77777777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Для информирования населения Администрация использует несколько проверенных каналов связи. Традиционно главным источником информации остаются средства массовой информации: местное телевидение и районная газета «Звениговская неделя» (тираж — 1 600 экземпляров).</w:t>
      </w:r>
    </w:p>
    <w:p w14:paraId="3F2CC94D" w14:textId="1EC40F6B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Ключевую роль в информировании граждан играет официальный сайт Звениговского муниципального района. На портале размещаются актуальные сведения о работе Администрации, публикуются принятые управленческие решения и важные новости района.</w:t>
      </w:r>
    </w:p>
    <w:p w14:paraId="351A7049" w14:textId="37E18E9B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Активно развивается присутствие Администрации в социальных сетях. Создана официальная страница района в «ВКонтакте», на которую подписано 4 332 человека</w:t>
      </w:r>
      <w:r w:rsidR="00AC0795">
        <w:rPr>
          <w:rFonts w:ascii="Times New Roman" w:hAnsi="Times New Roman"/>
          <w:color w:val="000000" w:themeColor="text1"/>
          <w:sz w:val="28"/>
        </w:rPr>
        <w:t xml:space="preserve">, а </w:t>
      </w:r>
      <w:proofErr w:type="gramStart"/>
      <w:r w:rsidR="00AC0795">
        <w:rPr>
          <w:rFonts w:ascii="Times New Roman" w:hAnsi="Times New Roman"/>
          <w:color w:val="000000" w:themeColor="text1"/>
          <w:sz w:val="28"/>
        </w:rPr>
        <w:t>так же</w:t>
      </w:r>
      <w:proofErr w:type="gramEnd"/>
      <w:r w:rsidR="00AC0795">
        <w:rPr>
          <w:rFonts w:ascii="Times New Roman" w:hAnsi="Times New Roman"/>
          <w:color w:val="000000" w:themeColor="text1"/>
          <w:sz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страница главы Администрации Звениговского муниципального района Сергея Петрова</w:t>
      </w:r>
      <w:r w:rsidR="00AC0795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4 148 подписчиков.</w:t>
      </w:r>
    </w:p>
    <w:p w14:paraId="3ECB8883" w14:textId="5BAF1EB9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Для более тесного взаимодействия с жителями всех населённых пунктов района созданы группы в «ВКонтакте» для каждого городского и сельского поселения, а также для ряда профильных отделов.</w:t>
      </w:r>
    </w:p>
    <w:p w14:paraId="45B5B800" w14:textId="50031469" w:rsidR="00EA45B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рамках федеральной системы «</w:t>
      </w:r>
      <w:proofErr w:type="spellStart"/>
      <w:r w:rsidRPr="00084B05">
        <w:rPr>
          <w:rFonts w:ascii="Times New Roman" w:hAnsi="Times New Roman"/>
          <w:color w:val="000000" w:themeColor="text1"/>
          <w:sz w:val="28"/>
        </w:rPr>
        <w:t>Госпаблики</w:t>
      </w:r>
      <w:proofErr w:type="spellEnd"/>
      <w:r w:rsidRPr="00084B05">
        <w:rPr>
          <w:rFonts w:ascii="Times New Roman" w:hAnsi="Times New Roman"/>
          <w:color w:val="000000" w:themeColor="text1"/>
          <w:sz w:val="28"/>
        </w:rPr>
        <w:t>» на территории Звениговского муниципального района зарегистрировано 72 государственные организации. Это позволяет системно выстраивать коммуникацию между органами власти и жителями, оперативно доносить важную информацию до всех заинтересованных сторон.</w:t>
      </w:r>
    </w:p>
    <w:p w14:paraId="376B6403" w14:textId="77777777" w:rsidR="00003CE4" w:rsidRPr="00084B05" w:rsidRDefault="00003CE4" w:rsidP="00003CE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484E7D4D" w14:textId="649B60E8" w:rsidR="00D97E11" w:rsidRPr="00084B05" w:rsidRDefault="002518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Проводится</w:t>
      </w:r>
      <w:r w:rsidR="00CE7B1D" w:rsidRPr="00084B05">
        <w:rPr>
          <w:rFonts w:ascii="Times New Roman" w:hAnsi="Times New Roman"/>
          <w:color w:val="000000" w:themeColor="text1"/>
          <w:sz w:val="28"/>
        </w:rPr>
        <w:t xml:space="preserve"> системная 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работа по уточнению списков избирателей через системного администратора </w:t>
      </w:r>
      <w:r w:rsidRPr="00084B05">
        <w:rPr>
          <w:rFonts w:ascii="Times New Roman" w:hAnsi="Times New Roman"/>
          <w:b/>
          <w:bCs/>
          <w:color w:val="000000" w:themeColor="text1"/>
          <w:sz w:val="28"/>
        </w:rPr>
        <w:t>КСА ГАС «Выборы»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- на 01.01.202</w:t>
      </w:r>
      <w:r w:rsidR="00D6401E" w:rsidRPr="00084B05">
        <w:rPr>
          <w:rFonts w:ascii="Times New Roman" w:hAnsi="Times New Roman"/>
          <w:color w:val="000000" w:themeColor="text1"/>
          <w:sz w:val="28"/>
        </w:rPr>
        <w:t>6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года число избирателей района </w:t>
      </w:r>
      <w:r w:rsidR="00AC0795" w:rsidRPr="00084B05">
        <w:rPr>
          <w:rFonts w:ascii="Times New Roman" w:hAnsi="Times New Roman"/>
          <w:color w:val="000000" w:themeColor="text1"/>
          <w:sz w:val="28"/>
        </w:rPr>
        <w:t>составило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– 3</w:t>
      </w:r>
      <w:r w:rsidR="00C64E41" w:rsidRPr="00084B05">
        <w:rPr>
          <w:rFonts w:ascii="Times New Roman" w:hAnsi="Times New Roman"/>
          <w:color w:val="000000" w:themeColor="text1"/>
          <w:sz w:val="28"/>
        </w:rPr>
        <w:t>2</w:t>
      </w:r>
      <w:r w:rsidR="00D6401E" w:rsidRPr="00084B05">
        <w:rPr>
          <w:rFonts w:ascii="Times New Roman" w:hAnsi="Times New Roman"/>
          <w:color w:val="000000" w:themeColor="text1"/>
          <w:sz w:val="28"/>
        </w:rPr>
        <w:t>177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избирател</w:t>
      </w:r>
      <w:r w:rsidR="00C64E41" w:rsidRPr="00084B05">
        <w:rPr>
          <w:rFonts w:ascii="Times New Roman" w:hAnsi="Times New Roman"/>
          <w:color w:val="000000" w:themeColor="text1"/>
          <w:sz w:val="28"/>
        </w:rPr>
        <w:t>я.</w:t>
      </w:r>
    </w:p>
    <w:p w14:paraId="5B7557ED" w14:textId="1397A37A" w:rsidR="00E164AB" w:rsidRPr="00084B05" w:rsidRDefault="008408B8" w:rsidP="00D97E1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Продолжена</w:t>
      </w:r>
      <w:r w:rsidR="00D97E11"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CE7B1D" w:rsidRPr="00084B05">
        <w:rPr>
          <w:rFonts w:ascii="Times New Roman" w:hAnsi="Times New Roman"/>
          <w:color w:val="000000" w:themeColor="text1"/>
          <w:sz w:val="28"/>
        </w:rPr>
        <w:t xml:space="preserve">работа </w:t>
      </w:r>
      <w:r w:rsidR="00D97E11" w:rsidRPr="00084B05">
        <w:rPr>
          <w:rFonts w:ascii="Times New Roman" w:hAnsi="Times New Roman"/>
          <w:color w:val="000000" w:themeColor="text1"/>
          <w:sz w:val="28"/>
        </w:rPr>
        <w:t xml:space="preserve">по </w:t>
      </w:r>
      <w:r w:rsidR="00C64E41" w:rsidRPr="00084B05">
        <w:rPr>
          <w:rFonts w:ascii="Times New Roman" w:hAnsi="Times New Roman"/>
          <w:color w:val="000000" w:themeColor="text1"/>
          <w:sz w:val="28"/>
        </w:rPr>
        <w:t xml:space="preserve">уточнению </w:t>
      </w:r>
      <w:r w:rsidR="00D97E11" w:rsidRPr="00084B05">
        <w:rPr>
          <w:rFonts w:ascii="Times New Roman" w:hAnsi="Times New Roman"/>
          <w:color w:val="000000" w:themeColor="text1"/>
          <w:sz w:val="28"/>
        </w:rPr>
        <w:t xml:space="preserve">составлению </w:t>
      </w:r>
      <w:r w:rsidR="00CE7B1D" w:rsidRPr="00084B05">
        <w:rPr>
          <w:rFonts w:ascii="Times New Roman" w:hAnsi="Times New Roman"/>
          <w:color w:val="000000" w:themeColor="text1"/>
          <w:sz w:val="28"/>
        </w:rPr>
        <w:t>списко</w:t>
      </w:r>
      <w:r w:rsidR="00D97E11" w:rsidRPr="00084B05">
        <w:rPr>
          <w:rFonts w:ascii="Times New Roman" w:hAnsi="Times New Roman"/>
          <w:color w:val="000000" w:themeColor="text1"/>
          <w:sz w:val="28"/>
        </w:rPr>
        <w:t>в</w:t>
      </w:r>
      <w:r w:rsidR="00CE7B1D" w:rsidRPr="00084B05">
        <w:rPr>
          <w:rFonts w:ascii="Times New Roman" w:hAnsi="Times New Roman"/>
          <w:color w:val="000000" w:themeColor="text1"/>
          <w:sz w:val="28"/>
        </w:rPr>
        <w:t xml:space="preserve"> кандидатов в присяжные заседатели</w:t>
      </w:r>
      <w:r w:rsidR="00D97E11" w:rsidRPr="00084B05">
        <w:rPr>
          <w:color w:val="000000" w:themeColor="text1"/>
        </w:rPr>
        <w:t xml:space="preserve"> </w:t>
      </w:r>
      <w:r w:rsidR="00D97E11" w:rsidRPr="00084B05">
        <w:rPr>
          <w:rFonts w:ascii="Times New Roman" w:hAnsi="Times New Roman"/>
          <w:color w:val="000000" w:themeColor="text1"/>
          <w:sz w:val="28"/>
        </w:rPr>
        <w:t>на период с «01» июня 2022 г. по «31» мая 2026 г.</w:t>
      </w:r>
      <w:r w:rsidR="00CE7B1D" w:rsidRPr="00084B05">
        <w:rPr>
          <w:rFonts w:ascii="Times New Roman" w:hAnsi="Times New Roman"/>
          <w:color w:val="000000" w:themeColor="text1"/>
          <w:sz w:val="28"/>
        </w:rPr>
        <w:t xml:space="preserve"> В 2022 год</w:t>
      </w:r>
      <w:r w:rsidR="004369E0" w:rsidRPr="00084B05">
        <w:rPr>
          <w:rFonts w:ascii="Times New Roman" w:hAnsi="Times New Roman"/>
          <w:color w:val="000000" w:themeColor="text1"/>
          <w:sz w:val="28"/>
        </w:rPr>
        <w:t>у</w:t>
      </w:r>
      <w:r w:rsidR="00CE7B1D" w:rsidRPr="00084B05">
        <w:rPr>
          <w:rFonts w:ascii="Times New Roman" w:hAnsi="Times New Roman"/>
          <w:color w:val="000000" w:themeColor="text1"/>
          <w:sz w:val="28"/>
        </w:rPr>
        <w:t xml:space="preserve"> были сформированы общий</w:t>
      </w:r>
      <w:r w:rsidR="00BF0039" w:rsidRPr="00084B05">
        <w:rPr>
          <w:rFonts w:ascii="Times New Roman" w:hAnsi="Times New Roman"/>
          <w:color w:val="000000" w:themeColor="text1"/>
          <w:sz w:val="28"/>
        </w:rPr>
        <w:t xml:space="preserve"> (1400 чел.)</w:t>
      </w:r>
      <w:r w:rsidR="00CE7B1D" w:rsidRPr="00084B05">
        <w:rPr>
          <w:rFonts w:ascii="Times New Roman" w:hAnsi="Times New Roman"/>
          <w:color w:val="000000" w:themeColor="text1"/>
          <w:sz w:val="28"/>
        </w:rPr>
        <w:t xml:space="preserve"> и запасной </w:t>
      </w:r>
      <w:r w:rsidR="00BF0039" w:rsidRPr="00084B05">
        <w:rPr>
          <w:rFonts w:ascii="Times New Roman" w:hAnsi="Times New Roman"/>
          <w:color w:val="000000" w:themeColor="text1"/>
          <w:sz w:val="28"/>
        </w:rPr>
        <w:t xml:space="preserve">(350 чел.) </w:t>
      </w:r>
      <w:r w:rsidR="00CE7B1D" w:rsidRPr="00084B05">
        <w:rPr>
          <w:rFonts w:ascii="Times New Roman" w:hAnsi="Times New Roman"/>
          <w:color w:val="000000" w:themeColor="text1"/>
          <w:sz w:val="28"/>
        </w:rPr>
        <w:t>списки кандидатов в присяжные заседатели для Звениговского районного суда Республики Марий Эл.</w:t>
      </w:r>
      <w:r w:rsidR="00D97E11" w:rsidRPr="00084B05">
        <w:rPr>
          <w:rFonts w:ascii="Times New Roman" w:hAnsi="Times New Roman"/>
          <w:color w:val="000000" w:themeColor="text1"/>
          <w:sz w:val="28"/>
        </w:rPr>
        <w:t xml:space="preserve"> Они составляются путём случайной выборки с использованием Государственной автоматизированной системы Российской Федерации «Выборы» на основе содержащихся в её информационном ресурсе персональных данных об избирателях, участниках референдума. </w:t>
      </w:r>
    </w:p>
    <w:p w14:paraId="3FBB1735" w14:textId="6BD30C00" w:rsidR="00E164AB" w:rsidRPr="00084B05" w:rsidRDefault="002518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</w:t>
      </w:r>
      <w:r w:rsidR="009561B9" w:rsidRPr="00084B05">
        <w:rPr>
          <w:rFonts w:ascii="Times New Roman" w:hAnsi="Times New Roman"/>
          <w:color w:val="000000" w:themeColor="text1"/>
          <w:sz w:val="28"/>
        </w:rPr>
        <w:t xml:space="preserve">ся система документооборота в Администрации района ведется </w:t>
      </w:r>
      <w:r w:rsidR="00CE7B1D" w:rsidRPr="00084B05">
        <w:rPr>
          <w:rFonts w:ascii="Times New Roman" w:hAnsi="Times New Roman"/>
          <w:color w:val="000000" w:themeColor="text1"/>
          <w:sz w:val="28"/>
        </w:rPr>
        <w:t>в соответствии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с утвержденной инструкцией по делопроизводству и номенклатурой дел Администрации района</w:t>
      </w:r>
      <w:r w:rsidR="009C61D8" w:rsidRPr="00084B05">
        <w:rPr>
          <w:rFonts w:ascii="Times New Roman" w:hAnsi="Times New Roman"/>
          <w:color w:val="000000" w:themeColor="text1"/>
          <w:sz w:val="28"/>
        </w:rPr>
        <w:t>. За 202</w:t>
      </w:r>
      <w:r w:rsidR="00E50A9E" w:rsidRPr="00084B05">
        <w:rPr>
          <w:rFonts w:ascii="Times New Roman" w:hAnsi="Times New Roman"/>
          <w:color w:val="000000" w:themeColor="text1"/>
          <w:sz w:val="28"/>
        </w:rPr>
        <w:t>5</w:t>
      </w:r>
      <w:r w:rsidR="009C61D8" w:rsidRPr="00084B05">
        <w:rPr>
          <w:rFonts w:ascii="Times New Roman" w:hAnsi="Times New Roman"/>
          <w:color w:val="000000" w:themeColor="text1"/>
          <w:sz w:val="28"/>
        </w:rPr>
        <w:t xml:space="preserve"> год в районе</w:t>
      </w:r>
      <w:r w:rsidR="002812B9" w:rsidRPr="00084B05">
        <w:rPr>
          <w:rFonts w:ascii="Times New Roman" w:hAnsi="Times New Roman"/>
          <w:color w:val="000000" w:themeColor="text1"/>
          <w:sz w:val="28"/>
        </w:rPr>
        <w:t xml:space="preserve"> зарегистрировано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: </w:t>
      </w:r>
    </w:p>
    <w:p w14:paraId="07762C9E" w14:textId="27B84238" w:rsidR="00E164AB" w:rsidRPr="00084B05" w:rsidRDefault="002518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3003AF" w:rsidRPr="00084B05">
        <w:rPr>
          <w:rFonts w:ascii="Times New Roman" w:hAnsi="Times New Roman"/>
          <w:color w:val="000000" w:themeColor="text1"/>
          <w:sz w:val="28"/>
        </w:rPr>
        <w:t>1</w:t>
      </w:r>
      <w:r w:rsidR="00E50A9E" w:rsidRPr="00084B05">
        <w:rPr>
          <w:rFonts w:ascii="Times New Roman" w:hAnsi="Times New Roman"/>
          <w:color w:val="000000" w:themeColor="text1"/>
          <w:sz w:val="28"/>
        </w:rPr>
        <w:t>501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постановлени</w:t>
      </w:r>
      <w:r w:rsidR="00A4775E">
        <w:rPr>
          <w:rFonts w:ascii="Times New Roman" w:hAnsi="Times New Roman"/>
          <w:color w:val="000000" w:themeColor="text1"/>
          <w:sz w:val="28"/>
        </w:rPr>
        <w:t>е</w:t>
      </w:r>
    </w:p>
    <w:p w14:paraId="5B9A4D23" w14:textId="0F87B333" w:rsidR="00E164AB" w:rsidRPr="00084B05" w:rsidRDefault="002518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 xml:space="preserve">- </w:t>
      </w:r>
      <w:r w:rsidR="00DF737F" w:rsidRPr="00084B05">
        <w:rPr>
          <w:rFonts w:ascii="Times New Roman" w:hAnsi="Times New Roman"/>
          <w:color w:val="000000" w:themeColor="text1"/>
          <w:sz w:val="28"/>
        </w:rPr>
        <w:t>72</w:t>
      </w:r>
      <w:r w:rsidR="00E50A9E" w:rsidRPr="00084B05">
        <w:rPr>
          <w:rFonts w:ascii="Times New Roman" w:hAnsi="Times New Roman"/>
          <w:color w:val="000000" w:themeColor="text1"/>
          <w:sz w:val="28"/>
        </w:rPr>
        <w:t>7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распоряжени</w:t>
      </w:r>
      <w:r w:rsidR="00A4775E">
        <w:rPr>
          <w:rFonts w:ascii="Times New Roman" w:hAnsi="Times New Roman"/>
          <w:color w:val="000000" w:themeColor="text1"/>
          <w:sz w:val="28"/>
        </w:rPr>
        <w:t>й</w:t>
      </w:r>
    </w:p>
    <w:p w14:paraId="498E2A34" w14:textId="5845AD4C" w:rsidR="00E164AB" w:rsidRPr="00084B05" w:rsidRDefault="002518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входящих документов - </w:t>
      </w:r>
      <w:r w:rsidR="00D311A3" w:rsidRPr="00084B05">
        <w:rPr>
          <w:rFonts w:ascii="Times New Roman" w:hAnsi="Times New Roman"/>
          <w:color w:val="000000" w:themeColor="text1"/>
          <w:sz w:val="28"/>
        </w:rPr>
        <w:t>1</w:t>
      </w:r>
      <w:r w:rsidR="00E50A9E" w:rsidRPr="00084B05">
        <w:rPr>
          <w:rFonts w:ascii="Times New Roman" w:hAnsi="Times New Roman"/>
          <w:color w:val="000000" w:themeColor="text1"/>
          <w:sz w:val="28"/>
        </w:rPr>
        <w:t>1875</w:t>
      </w:r>
      <w:r w:rsidRPr="00084B05">
        <w:rPr>
          <w:rFonts w:ascii="Times New Roman" w:hAnsi="Times New Roman"/>
          <w:color w:val="000000" w:themeColor="text1"/>
          <w:sz w:val="28"/>
        </w:rPr>
        <w:t>;</w:t>
      </w:r>
    </w:p>
    <w:p w14:paraId="6DF5FBB5" w14:textId="0BACCBCD" w:rsidR="00E164AB" w:rsidRPr="00084B05" w:rsidRDefault="002518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исходящих документов – </w:t>
      </w:r>
      <w:r w:rsidR="00E50A9E" w:rsidRPr="00084B05">
        <w:rPr>
          <w:rFonts w:ascii="Times New Roman" w:hAnsi="Times New Roman"/>
          <w:color w:val="000000" w:themeColor="text1"/>
          <w:sz w:val="28"/>
        </w:rPr>
        <w:t>9534</w:t>
      </w:r>
      <w:r w:rsidR="00D311A3"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44B8BAF4" w14:textId="77777777" w:rsidR="00FF15FC" w:rsidRPr="00084B05" w:rsidRDefault="00FF15FC" w:rsidP="00FF15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76CE0B56" w14:textId="5222CBCA" w:rsidR="009A6D73" w:rsidRPr="00084B05" w:rsidRDefault="009A6D73" w:rsidP="009A6D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Повышенное внимание уделя</w:t>
      </w:r>
      <w:r w:rsidR="002812B9" w:rsidRPr="00084B05">
        <w:rPr>
          <w:rFonts w:ascii="Times New Roman" w:hAnsi="Times New Roman"/>
          <w:color w:val="000000" w:themeColor="text1"/>
          <w:sz w:val="28"/>
        </w:rPr>
        <w:t>ется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работе с обращениями и соблюдению сроков рассмотрения обращений граждан.</w:t>
      </w:r>
      <w:r w:rsidRPr="00084B05">
        <w:rPr>
          <w:color w:val="000000" w:themeColor="text1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Право на обращение в органы местного самоуправления – это неотъемлемое право каждого гражданина.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Оно</w:t>
      </w:r>
      <w:r w:rsidRPr="00084B05">
        <w:rPr>
          <w:color w:val="000000" w:themeColor="text1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</w:rPr>
        <w:t>представляет собой одну из форм участия граждан в управлении, в решении вопросов местного значения, возможность активного влияния гражданина на деятельность органов местного самоуправления.</w:t>
      </w:r>
    </w:p>
    <w:p w14:paraId="5BC24B31" w14:textId="4AFEA92C" w:rsidR="00FF15FC" w:rsidRPr="00084B05" w:rsidRDefault="00CE7B1D" w:rsidP="009A6D7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Работа по обращениям граждан в </w:t>
      </w:r>
      <w:r w:rsidR="004369E0" w:rsidRPr="00084B05">
        <w:rPr>
          <w:rFonts w:ascii="Times New Roman" w:hAnsi="Times New Roman"/>
          <w:color w:val="000000" w:themeColor="text1"/>
          <w:sz w:val="28"/>
        </w:rPr>
        <w:t>А</w:t>
      </w:r>
      <w:r w:rsidRPr="00084B05">
        <w:rPr>
          <w:rFonts w:ascii="Times New Roman" w:hAnsi="Times New Roman"/>
          <w:color w:val="000000" w:themeColor="text1"/>
          <w:sz w:val="28"/>
        </w:rPr>
        <w:t>дминистрации Звениговского</w:t>
      </w:r>
      <w:r w:rsidR="004369E0" w:rsidRPr="00084B05">
        <w:rPr>
          <w:rFonts w:ascii="Times New Roman" w:hAnsi="Times New Roman"/>
          <w:color w:val="000000" w:themeColor="text1"/>
          <w:sz w:val="28"/>
        </w:rPr>
        <w:t xml:space="preserve"> муниципального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района осуществляется </w:t>
      </w:r>
      <w:r w:rsidR="009A6D73" w:rsidRPr="00084B05">
        <w:rPr>
          <w:rFonts w:ascii="Times New Roman" w:hAnsi="Times New Roman"/>
          <w:color w:val="000000" w:themeColor="text1"/>
          <w:sz w:val="28"/>
        </w:rPr>
        <w:t xml:space="preserve">в соответствии с требованиями Федерального закона от 02.05.2006 г. № 59-ФЗ «О порядке рассмотрения обращений граждан Российской Федерации». </w:t>
      </w:r>
    </w:p>
    <w:p w14:paraId="6384AB8C" w14:textId="44A0FF37" w:rsidR="00FF15FC" w:rsidRPr="00084B05" w:rsidRDefault="002812B9" w:rsidP="00FF15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</w:t>
      </w:r>
      <w:r w:rsidR="00E50A9E" w:rsidRPr="00084B05">
        <w:rPr>
          <w:rFonts w:ascii="Times New Roman" w:hAnsi="Times New Roman"/>
          <w:color w:val="000000" w:themeColor="text1"/>
          <w:sz w:val="28"/>
        </w:rPr>
        <w:t>5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году зарегистрировано</w:t>
      </w:r>
      <w:r w:rsidR="00FF15FC" w:rsidRPr="00084B05">
        <w:rPr>
          <w:rFonts w:ascii="Times New Roman" w:hAnsi="Times New Roman"/>
          <w:color w:val="000000" w:themeColor="text1"/>
          <w:sz w:val="28"/>
        </w:rPr>
        <w:t>:</w:t>
      </w:r>
    </w:p>
    <w:p w14:paraId="64DB9FD8" w14:textId="776B2543" w:rsidR="00FF15FC" w:rsidRPr="00084B05" w:rsidRDefault="00FF15FC" w:rsidP="00FF15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</w:t>
      </w:r>
      <w:r w:rsidR="002812B9" w:rsidRPr="00084B05">
        <w:rPr>
          <w:rFonts w:ascii="Times New Roman" w:hAnsi="Times New Roman"/>
          <w:color w:val="000000" w:themeColor="text1"/>
          <w:sz w:val="28"/>
        </w:rPr>
        <w:t xml:space="preserve"> 1</w:t>
      </w:r>
      <w:r w:rsidR="00E50A9E" w:rsidRPr="00084B05">
        <w:rPr>
          <w:rFonts w:ascii="Times New Roman" w:hAnsi="Times New Roman"/>
          <w:color w:val="000000" w:themeColor="text1"/>
          <w:sz w:val="28"/>
        </w:rPr>
        <w:t>41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письменн</w:t>
      </w:r>
      <w:r w:rsidR="00E50A9E" w:rsidRPr="00084B05">
        <w:rPr>
          <w:rFonts w:ascii="Times New Roman" w:hAnsi="Times New Roman"/>
          <w:color w:val="000000" w:themeColor="text1"/>
          <w:sz w:val="28"/>
        </w:rPr>
        <w:t>ое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обращени</w:t>
      </w:r>
      <w:r w:rsidR="00E50A9E" w:rsidRPr="00084B05">
        <w:rPr>
          <w:rFonts w:ascii="Times New Roman" w:hAnsi="Times New Roman"/>
          <w:color w:val="000000" w:themeColor="text1"/>
          <w:sz w:val="28"/>
        </w:rPr>
        <w:t>е</w:t>
      </w:r>
      <w:r w:rsidRPr="00084B05">
        <w:rPr>
          <w:rFonts w:ascii="Times New Roman" w:hAnsi="Times New Roman"/>
          <w:color w:val="000000" w:themeColor="text1"/>
          <w:sz w:val="28"/>
        </w:rPr>
        <w:t>;</w:t>
      </w:r>
    </w:p>
    <w:p w14:paraId="166A9141" w14:textId="6EF471C6" w:rsidR="00FF15FC" w:rsidRPr="00084B05" w:rsidRDefault="00FF15FC" w:rsidP="00FF15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</w:t>
      </w:r>
      <w:r w:rsidR="002812B9" w:rsidRPr="00084B05">
        <w:rPr>
          <w:rFonts w:ascii="Times New Roman" w:hAnsi="Times New Roman"/>
          <w:color w:val="000000" w:themeColor="text1"/>
          <w:sz w:val="28"/>
        </w:rPr>
        <w:t>1</w:t>
      </w:r>
      <w:r w:rsidR="00E50A9E" w:rsidRPr="00084B05">
        <w:rPr>
          <w:rFonts w:ascii="Times New Roman" w:hAnsi="Times New Roman"/>
          <w:color w:val="000000" w:themeColor="text1"/>
          <w:sz w:val="28"/>
        </w:rPr>
        <w:t>9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устны</w:t>
      </w:r>
      <w:r w:rsidR="00E50A9E" w:rsidRPr="00084B05">
        <w:rPr>
          <w:rFonts w:ascii="Times New Roman" w:hAnsi="Times New Roman"/>
          <w:color w:val="000000" w:themeColor="text1"/>
          <w:sz w:val="28"/>
        </w:rPr>
        <w:t>х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обращени</w:t>
      </w:r>
      <w:r w:rsidR="00E50A9E" w:rsidRPr="00084B05">
        <w:rPr>
          <w:rFonts w:ascii="Times New Roman" w:hAnsi="Times New Roman"/>
          <w:color w:val="000000" w:themeColor="text1"/>
          <w:sz w:val="28"/>
        </w:rPr>
        <w:t>й</w:t>
      </w:r>
      <w:r w:rsidR="002812B9"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2BAE0E03" w14:textId="01AFFB20" w:rsidR="00FF15FC" w:rsidRPr="00084B05" w:rsidRDefault="00FF15FC" w:rsidP="00FF15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</w:t>
      </w:r>
      <w:r w:rsidR="002812B9" w:rsidRPr="00084B05">
        <w:rPr>
          <w:rFonts w:ascii="Times New Roman" w:hAnsi="Times New Roman"/>
          <w:color w:val="000000" w:themeColor="text1"/>
          <w:sz w:val="28"/>
        </w:rPr>
        <w:t>на п</w:t>
      </w:r>
      <w:r w:rsidRPr="00084B05">
        <w:rPr>
          <w:rFonts w:ascii="Times New Roman" w:hAnsi="Times New Roman"/>
          <w:color w:val="000000" w:themeColor="text1"/>
          <w:sz w:val="28"/>
        </w:rPr>
        <w:t>латформ</w:t>
      </w:r>
      <w:r w:rsidR="002812B9" w:rsidRPr="00084B05">
        <w:rPr>
          <w:rFonts w:ascii="Times New Roman" w:hAnsi="Times New Roman"/>
          <w:color w:val="000000" w:themeColor="text1"/>
          <w:sz w:val="28"/>
        </w:rPr>
        <w:t>е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обратной связи, (подача обращений через портал госуслуг) с помощью которо</w:t>
      </w:r>
      <w:r w:rsidR="00AC0795">
        <w:rPr>
          <w:rFonts w:ascii="Times New Roman" w:hAnsi="Times New Roman"/>
          <w:color w:val="000000" w:themeColor="text1"/>
          <w:sz w:val="28"/>
        </w:rPr>
        <w:t>й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любой гражданин, зарегистрированный на портале, может сообщить о проблеме в мобильном приложении системы и проследить за ходом ее решения – </w:t>
      </w:r>
      <w:r w:rsidR="00E50A9E" w:rsidRPr="00084B05">
        <w:rPr>
          <w:rFonts w:ascii="Times New Roman" w:hAnsi="Times New Roman"/>
          <w:color w:val="000000" w:themeColor="text1"/>
          <w:sz w:val="28"/>
        </w:rPr>
        <w:t>221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обращени</w:t>
      </w:r>
      <w:r w:rsidR="00AC0795">
        <w:rPr>
          <w:rFonts w:ascii="Times New Roman" w:hAnsi="Times New Roman"/>
          <w:color w:val="000000" w:themeColor="text1"/>
          <w:sz w:val="28"/>
        </w:rPr>
        <w:t>е</w:t>
      </w:r>
      <w:r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415CD140" w14:textId="4E8887F2" w:rsidR="00FF15FC" w:rsidRPr="00084B05" w:rsidRDefault="00FF15FC" w:rsidP="00FF15F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- система «Инцидент менеджмент», (предоставление обращений посредством популярных социальных сетей, </w:t>
      </w:r>
      <w:r w:rsidR="009C61D8" w:rsidRPr="00084B05">
        <w:rPr>
          <w:rFonts w:ascii="Times New Roman" w:hAnsi="Times New Roman"/>
          <w:color w:val="000000" w:themeColor="text1"/>
          <w:sz w:val="28"/>
        </w:rPr>
        <w:t>Телеграмм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, Одноклассники, ВКонтакте) – </w:t>
      </w:r>
      <w:r w:rsidR="00E50A9E" w:rsidRPr="00084B05">
        <w:rPr>
          <w:rFonts w:ascii="Times New Roman" w:hAnsi="Times New Roman"/>
          <w:color w:val="000000" w:themeColor="text1"/>
          <w:sz w:val="28"/>
        </w:rPr>
        <w:t>336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</w:t>
      </w:r>
      <w:r w:rsidR="009C61D8" w:rsidRPr="00084B05">
        <w:rPr>
          <w:rFonts w:ascii="Times New Roman" w:hAnsi="Times New Roman"/>
          <w:color w:val="000000" w:themeColor="text1"/>
          <w:sz w:val="28"/>
        </w:rPr>
        <w:t>инцидент</w:t>
      </w:r>
      <w:r w:rsidR="002812B9" w:rsidRPr="00084B05">
        <w:rPr>
          <w:rFonts w:ascii="Times New Roman" w:hAnsi="Times New Roman"/>
          <w:color w:val="000000" w:themeColor="text1"/>
          <w:sz w:val="28"/>
        </w:rPr>
        <w:t>а</w:t>
      </w:r>
      <w:r w:rsidR="009C61D8" w:rsidRPr="00084B05">
        <w:rPr>
          <w:rFonts w:ascii="Times New Roman" w:hAnsi="Times New Roman"/>
          <w:color w:val="000000" w:themeColor="text1"/>
          <w:sz w:val="28"/>
        </w:rPr>
        <w:t>.</w:t>
      </w:r>
    </w:p>
    <w:p w14:paraId="61B67D43" w14:textId="0D53B20A" w:rsidR="009561B9" w:rsidRPr="00084B05" w:rsidRDefault="009561B9" w:rsidP="009561B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Анализ обращений </w:t>
      </w:r>
      <w:r w:rsidR="00E50A9E" w:rsidRPr="00084B05">
        <w:rPr>
          <w:rFonts w:ascii="Times New Roman" w:hAnsi="Times New Roman"/>
          <w:color w:val="000000" w:themeColor="text1"/>
          <w:sz w:val="28"/>
        </w:rPr>
        <w:t>показывает,</w:t>
      </w:r>
      <w:r w:rsidR="004369E0" w:rsidRPr="00084B05">
        <w:rPr>
          <w:rFonts w:ascii="Times New Roman" w:hAnsi="Times New Roman"/>
          <w:color w:val="000000" w:themeColor="text1"/>
          <w:sz w:val="28"/>
        </w:rPr>
        <w:t xml:space="preserve"> что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они </w:t>
      </w:r>
      <w:r w:rsidR="002812B9" w:rsidRPr="00084B05">
        <w:rPr>
          <w:rFonts w:ascii="Times New Roman" w:hAnsi="Times New Roman"/>
          <w:color w:val="000000" w:themeColor="text1"/>
          <w:sz w:val="28"/>
        </w:rPr>
        <w:t xml:space="preserve">в большей степени были </w:t>
      </w:r>
      <w:r w:rsidRPr="00084B05">
        <w:rPr>
          <w:rFonts w:ascii="Times New Roman" w:hAnsi="Times New Roman"/>
          <w:color w:val="000000" w:themeColor="text1"/>
          <w:sz w:val="28"/>
        </w:rPr>
        <w:t>направлены на решение вопросов жилищно-коммунального хозяйства, сноса и переселения из ветхого жилья, благоустройства дворов, ремонта дорог и внутридворовых проездов</w:t>
      </w:r>
      <w:r w:rsidR="00FF15FC" w:rsidRPr="00084B05">
        <w:rPr>
          <w:rFonts w:ascii="Times New Roman" w:hAnsi="Times New Roman"/>
          <w:color w:val="000000" w:themeColor="text1"/>
          <w:sz w:val="28"/>
        </w:rPr>
        <w:t>, освещени</w:t>
      </w:r>
      <w:r w:rsidR="00AC0795">
        <w:rPr>
          <w:rFonts w:ascii="Times New Roman" w:hAnsi="Times New Roman"/>
          <w:color w:val="000000" w:themeColor="text1"/>
          <w:sz w:val="28"/>
        </w:rPr>
        <w:t>я</w:t>
      </w:r>
      <w:r w:rsidR="004369E0" w:rsidRPr="00084B05">
        <w:rPr>
          <w:rFonts w:ascii="Times New Roman" w:hAnsi="Times New Roman"/>
          <w:color w:val="000000" w:themeColor="text1"/>
          <w:sz w:val="28"/>
        </w:rPr>
        <w:t xml:space="preserve"> и т.д.</w:t>
      </w:r>
    </w:p>
    <w:p w14:paraId="193AF5C6" w14:textId="05F35CE3" w:rsidR="00BF0039" w:rsidRPr="00084B05" w:rsidRDefault="00BF0039" w:rsidP="009561B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7EC81EF4" w14:textId="1C8B7A60" w:rsidR="006E298F" w:rsidRPr="00084B05" w:rsidRDefault="00C64947" w:rsidP="006E298F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В соответствии с утверждённым регламентом подачи представлений к государственным и ведомственным наградам в 202</w:t>
      </w:r>
      <w:r w:rsidR="000E6FCB" w:rsidRPr="00084B05">
        <w:rPr>
          <w:color w:val="000000" w:themeColor="text1"/>
          <w:sz w:val="28"/>
        </w:rPr>
        <w:t>5</w:t>
      </w:r>
      <w:r w:rsidRPr="00084B05">
        <w:rPr>
          <w:color w:val="000000" w:themeColor="text1"/>
          <w:sz w:val="28"/>
        </w:rPr>
        <w:t xml:space="preserve"> году было подготовлено и оформлено </w:t>
      </w:r>
      <w:r w:rsidR="000E6FCB" w:rsidRPr="00084B05">
        <w:rPr>
          <w:color w:val="000000" w:themeColor="text1"/>
          <w:sz w:val="28"/>
        </w:rPr>
        <w:t>38</w:t>
      </w:r>
      <w:r w:rsidRPr="00084B05">
        <w:rPr>
          <w:color w:val="000000" w:themeColor="text1"/>
          <w:sz w:val="28"/>
        </w:rPr>
        <w:t xml:space="preserve"> пакетов документов для передачи в Комиссию по государственным наградам</w:t>
      </w:r>
      <w:r w:rsidR="00AC0795">
        <w:rPr>
          <w:color w:val="000000" w:themeColor="text1"/>
          <w:sz w:val="28"/>
        </w:rPr>
        <w:t xml:space="preserve"> при Главе Республики Марий Эл</w:t>
      </w:r>
      <w:r w:rsidRPr="00084B05">
        <w:rPr>
          <w:color w:val="000000" w:themeColor="text1"/>
          <w:sz w:val="28"/>
        </w:rPr>
        <w:t xml:space="preserve"> и наградные комитеты министерств и ведомств. В 202</w:t>
      </w:r>
      <w:r w:rsidR="000E6FCB" w:rsidRPr="00084B05">
        <w:rPr>
          <w:color w:val="000000" w:themeColor="text1"/>
          <w:sz w:val="28"/>
        </w:rPr>
        <w:t>5</w:t>
      </w:r>
      <w:r w:rsidRPr="00084B05">
        <w:rPr>
          <w:color w:val="000000" w:themeColor="text1"/>
          <w:sz w:val="28"/>
        </w:rPr>
        <w:t xml:space="preserve"> году Почётной грамотой </w:t>
      </w:r>
      <w:r w:rsidR="00AC0795">
        <w:rPr>
          <w:color w:val="000000" w:themeColor="text1"/>
          <w:sz w:val="28"/>
        </w:rPr>
        <w:t>А</w:t>
      </w:r>
      <w:r w:rsidRPr="00084B05">
        <w:rPr>
          <w:color w:val="000000" w:themeColor="text1"/>
          <w:sz w:val="28"/>
        </w:rPr>
        <w:t xml:space="preserve">дминистрации Звениговского муниципального района было награждено </w:t>
      </w:r>
      <w:r w:rsidR="000E6FCB" w:rsidRPr="00084B05">
        <w:rPr>
          <w:color w:val="000000" w:themeColor="text1"/>
          <w:sz w:val="28"/>
        </w:rPr>
        <w:t>135</w:t>
      </w:r>
      <w:r w:rsidRPr="00084B05">
        <w:rPr>
          <w:color w:val="000000" w:themeColor="text1"/>
          <w:sz w:val="28"/>
        </w:rPr>
        <w:t xml:space="preserve"> человек.</w:t>
      </w:r>
    </w:p>
    <w:p w14:paraId="42E3CDB3" w14:textId="77777777" w:rsidR="00C64947" w:rsidRPr="00084B05" w:rsidRDefault="00C64947" w:rsidP="006E298F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</w:p>
    <w:p w14:paraId="60A53C1F" w14:textId="77777777" w:rsidR="0004114D" w:rsidRPr="00084B05" w:rsidRDefault="0004114D" w:rsidP="0004114D">
      <w:pPr>
        <w:pStyle w:val="a6"/>
        <w:spacing w:after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 xml:space="preserve">Одним из направлений деятельности Администрации муниципального района и органов местного самоуправления муниципального района является </w:t>
      </w:r>
      <w:r w:rsidRPr="00084B05">
        <w:rPr>
          <w:b/>
          <w:bCs/>
          <w:color w:val="000000" w:themeColor="text1"/>
          <w:sz w:val="28"/>
        </w:rPr>
        <w:t xml:space="preserve">предоставление государственных и муниципальных услуг </w:t>
      </w:r>
      <w:r w:rsidRPr="00084B05">
        <w:rPr>
          <w:color w:val="000000" w:themeColor="text1"/>
          <w:sz w:val="28"/>
        </w:rPr>
        <w:t>населению.</w:t>
      </w:r>
    </w:p>
    <w:p w14:paraId="3E00507F" w14:textId="77777777" w:rsidR="0004114D" w:rsidRPr="00084B05" w:rsidRDefault="0004114D" w:rsidP="0004114D">
      <w:pPr>
        <w:pStyle w:val="a6"/>
        <w:spacing w:after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lastRenderedPageBreak/>
        <w:t>Администрацией района заключено соглашение с Автономным учреждением Республики Марий Эл «Дирекция многофункциональных центров предоставления государственных и муниципальных услуг в Республике Марий Эл» по оказанию 4-х муниципальных услуг через МФЦ.</w:t>
      </w:r>
    </w:p>
    <w:p w14:paraId="2D1CECCF" w14:textId="77777777" w:rsidR="0004114D" w:rsidRPr="00084B05" w:rsidRDefault="0004114D" w:rsidP="0004114D">
      <w:pPr>
        <w:pStyle w:val="a6"/>
        <w:spacing w:after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 xml:space="preserve"> В 2025 году по оперативным данным структурных подразделений и муниципальных учреждений района оказано 4 589 муниципальных услуг, в том числе: отделом образования – 1 002, архивным отделом – 1 256, отделом ЗАГС – 1 163, отделом по управлению муниципальным имуществом и земельными ресурсами – 1 168.</w:t>
      </w:r>
    </w:p>
    <w:p w14:paraId="061B1F1E" w14:textId="49B57E6A" w:rsidR="006E298F" w:rsidRPr="00084B05" w:rsidRDefault="0004114D" w:rsidP="0004114D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В 2026 году планируется работа по оптимизации предоставления муниципальных услуг с использованием личных кабинетов заявителей на Едином портале государственных услуг для сокращения общего срока предоставления услуги и уменьшения количества комплекта документов.</w:t>
      </w:r>
    </w:p>
    <w:p w14:paraId="1A45A77F" w14:textId="77777777" w:rsidR="0004114D" w:rsidRPr="00084B05" w:rsidRDefault="0004114D" w:rsidP="0004114D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</w:p>
    <w:p w14:paraId="51D9D608" w14:textId="36425716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b/>
          <w:bCs/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 xml:space="preserve">В 2025 году Администрация Звениговского муниципального района активно работала по ключевым направлениям: </w:t>
      </w:r>
      <w:r w:rsidRPr="00084B05">
        <w:rPr>
          <w:b/>
          <w:bCs/>
          <w:color w:val="000000" w:themeColor="text1"/>
          <w:sz w:val="28"/>
        </w:rPr>
        <w:t>правовому обеспечению, кадровой политике и профилактике коррупционных правонарушений.</w:t>
      </w:r>
    </w:p>
    <w:p w14:paraId="49968A94" w14:textId="7777777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В сфере правового обеспечения и антикоррупционной деятельности специалисты подготовили 492 проекта распоряжений по кадровым вопросам и 6 проектов решений Собрания депутатов района. Кроме того, была проведена антикоррупционная экспертиза нормативных документов: проанализированы 41 проект нормативных правовых актов Администрации района и 1 501 проект постановлений Администрации.</w:t>
      </w:r>
    </w:p>
    <w:p w14:paraId="0D1578CD" w14:textId="7777777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Важной частью работы стало обновление разделов официального сайта района. Актуальные данные регулярно размещались в блоках, посвящённых правовой, кадровой и антикоррупционной деятельности Администрации.</w:t>
      </w:r>
    </w:p>
    <w:p w14:paraId="12B9B98C" w14:textId="7777777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Для повышения квалификации сотрудников в рамках утверждённого плана провели два обучающих семинара. В мероприятиях участвовали должностные лица Администрации района и администраций поселений. Семинары были посвящены вопросам антикоррупционной деятельности и кадровой работы.</w:t>
      </w:r>
    </w:p>
    <w:p w14:paraId="51402D01" w14:textId="7777777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Значительное внимание уделялось работе комиссии по соблюдению требований к служебному поведению и урегулированию конфликта интересов. В течение года состоялось пять заседаний комиссии. В ходе работы:</w:t>
      </w:r>
    </w:p>
    <w:p w14:paraId="1E3B9C9D" w14:textId="50279C1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- рассмотрено дело в отношении одного муниципального служащего;</w:t>
      </w:r>
    </w:p>
    <w:p w14:paraId="12C45815" w14:textId="2848338B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lastRenderedPageBreak/>
        <w:t>- проанализированы 8 уведомлений от бывших муниципальных служащих о новом трудоустройстве и 3 уведомления об иной оплачиваемой работе;</w:t>
      </w:r>
    </w:p>
    <w:p w14:paraId="1173D0CF" w14:textId="5C783BC0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- подготовлены заключения об отсутствии конфликта интересов — по итогам проверок факты конфликта не выявлены;</w:t>
      </w:r>
    </w:p>
    <w:p w14:paraId="5C300282" w14:textId="344A34EE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- к дисциплинарной ответственности по коррупционным правонарушениям в 2025 году служащие не привлекались.</w:t>
      </w:r>
    </w:p>
    <w:p w14:paraId="17608545" w14:textId="7777777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Кадровая работа также велась интенсивно. Было объявлено 6 конкурсов на замещение вакантных должностей муниципальных служащих. По итогам конкурсных процедур трудоустроено 4 специалиста, ещё 8 сотрудников приняты на работу без проведения конкурса.</w:t>
      </w:r>
    </w:p>
    <w:p w14:paraId="3F548BD5" w14:textId="6278CEF3" w:rsidR="000078A8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 w:rsidRPr="00084B05">
        <w:rPr>
          <w:color w:val="000000" w:themeColor="text1"/>
          <w:sz w:val="28"/>
        </w:rPr>
        <w:t>Особого внимания заслуживает работа по присвоению классных чинов. В 202</w:t>
      </w:r>
      <w:r w:rsidR="00A4775E">
        <w:rPr>
          <w:color w:val="000000" w:themeColor="text1"/>
          <w:sz w:val="28"/>
        </w:rPr>
        <w:t>5</w:t>
      </w:r>
      <w:r w:rsidRPr="00084B05">
        <w:rPr>
          <w:color w:val="000000" w:themeColor="text1"/>
          <w:sz w:val="28"/>
        </w:rPr>
        <w:t xml:space="preserve"> году их получили 15 сотрудников Администрации, причём 9 из них — впервые.</w:t>
      </w:r>
    </w:p>
    <w:p w14:paraId="020C9F66" w14:textId="77777777" w:rsidR="00A4775E" w:rsidRDefault="00A4775E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</w:p>
    <w:p w14:paraId="28AC6558" w14:textId="31F9EE7C" w:rsidR="00A4775E" w:rsidRPr="00A4775E" w:rsidRDefault="00A4775E" w:rsidP="00A4775E">
      <w:pPr>
        <w:pStyle w:val="a6"/>
        <w:spacing w:beforeAutospacing="0" w:after="0" w:afterAutospacing="0"/>
        <w:ind w:firstLine="709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ГОЧС, территориальная оборона и ЕДДС</w:t>
      </w:r>
    </w:p>
    <w:p w14:paraId="2EC55343" w14:textId="77777777" w:rsidR="009E7BC2" w:rsidRPr="00084B05" w:rsidRDefault="009E7BC2" w:rsidP="009E7BC2">
      <w:pPr>
        <w:pStyle w:val="a6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</w:p>
    <w:p w14:paraId="5CD68CA5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в Звениговском районе системно велась работа по гражданской обороне, предупреждению и ликвидации чрезвычайных ситуаций (ЧС), а также по территориальной обороне.</w:t>
      </w:r>
    </w:p>
    <w:p w14:paraId="2DDE8B0E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Для слаженной работы регулярно проводились заседания профильных комиссий: комиссия по предупреждению и ликвидации ЧС и пожарной безопасности — 11 заседаний, эвакуационная комиссия — 4 заседания, межведомственная группа по системе «Безопасный город» — 2 заседания, антитеррористическая комиссия — 5 заседаний, комиссия по устойчивости объектов экономики — 2 заседания.</w:t>
      </w:r>
    </w:p>
    <w:p w14:paraId="2C57891C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Ключевой элемент оперативного реагирования — Единая дежурно‑диспетчерская служба. Она работает круглосуточно: собирает и анализирует информацию о возможных ЧС, обеспечивает быстрое реагирование. В штатном режиме действует Система‑112 — единый номер вызова экстренных служб.</w:t>
      </w:r>
    </w:p>
    <w:p w14:paraId="3533B450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В 2025 году в районе не зарегистрировано чрезвычайных ситуаций, при этом зафиксированы отдельные происшествия:</w:t>
      </w:r>
    </w:p>
    <w:p w14:paraId="1B99434C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Пожары. За год — 87 возгораний. Пострадало 4 человека, погибших нет. Ущерб — 31 860 000 рублей. Основные причины — неосторожность при курении и обращении с огнём.</w:t>
      </w:r>
    </w:p>
    <w:p w14:paraId="61B7731B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Аварии на системах жизнеобеспечения. Всего 9 случаев.</w:t>
      </w:r>
    </w:p>
    <w:p w14:paraId="55C7AB00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Дорожно‑транспортные происшествия. Зафиксировано 51 ДТП: 15 погибших, 60 пострадавших.</w:t>
      </w:r>
    </w:p>
    <w:p w14:paraId="67F7F0D2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2DDE8F9E" w14:textId="4FE7B86C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Для снижения рисков в районе реализуется комплекс</w:t>
      </w:r>
      <w:r w:rsidR="00A4775E">
        <w:rPr>
          <w:rFonts w:ascii="Times New Roman" w:hAnsi="Times New Roman"/>
          <w:color w:val="000000" w:themeColor="text1"/>
          <w:sz w:val="28"/>
        </w:rPr>
        <w:t xml:space="preserve"> следующих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мер:</w:t>
      </w:r>
    </w:p>
    <w:p w14:paraId="4E386662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проводятся мероприятия по предупреждению бытовых пожаров;</w:t>
      </w:r>
    </w:p>
    <w:p w14:paraId="64BC8A1A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lastRenderedPageBreak/>
        <w:t>- ведётся адресная работа с неблагополучными семьями и социально незащищёнными гражданами (малоимущие, одинокие пожилые, инвалиды) — с участием соцзащиты, полиции, педагогов и общественности;</w:t>
      </w:r>
    </w:p>
    <w:p w14:paraId="300AF2BE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принимаются меры по предупреждению и тушению ландшафтных пожаров, защите населённых пунктов и объектов экономики;</w:t>
      </w:r>
    </w:p>
    <w:p w14:paraId="2F0F410F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- поддерживается готовность противопожарных источников наружного водоснабжения и подъездов для забора воды.</w:t>
      </w:r>
    </w:p>
    <w:p w14:paraId="773FB4B6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6204A945" w14:textId="77777777" w:rsidR="00045EE6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В условиях специальной военной операции усилено внимание к гражданской защите населения. Проведена масштабная информационная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работа  о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местах, сроках и порядке укрытия в защитных сооружениях ГО или приспособленных подвалах, разъяснены правила действий при обнаружении БПЛА, организовано наблюдение за воздушным пространством.</w:t>
      </w:r>
    </w:p>
    <w:p w14:paraId="78966CEE" w14:textId="67DE9F58" w:rsidR="00263104" w:rsidRPr="00084B05" w:rsidRDefault="00045EE6" w:rsidP="00045EE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По итогам 2025 года Звениговский муниципальный район занял второе место среди районов Республики Марий Эл за успехи в развитии гражданской обороны и территориальной подсистемы РСЧС.</w:t>
      </w:r>
    </w:p>
    <w:p w14:paraId="5188AA70" w14:textId="77777777" w:rsidR="005B072D" w:rsidRPr="002D5A1A" w:rsidRDefault="005B072D" w:rsidP="000D71D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398B2065" w14:textId="66B1E41A" w:rsidR="000D71D9" w:rsidRPr="002D5A1A" w:rsidRDefault="000D71D9" w:rsidP="000D71D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2D5A1A">
        <w:rPr>
          <w:rFonts w:ascii="Times New Roman" w:hAnsi="Times New Roman"/>
          <w:b/>
          <w:bCs/>
          <w:color w:val="000000" w:themeColor="text1"/>
          <w:sz w:val="28"/>
        </w:rPr>
        <w:t>Уважаемые депутаты и присутствующие!</w:t>
      </w:r>
    </w:p>
    <w:p w14:paraId="5D87C1FF" w14:textId="77777777" w:rsidR="000D71D9" w:rsidRPr="00084B05" w:rsidRDefault="000D71D9" w:rsidP="008D51A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791EB4A5" w14:textId="77777777" w:rsidR="00073D77" w:rsidRDefault="00073D77" w:rsidP="00005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73D77">
        <w:rPr>
          <w:rFonts w:ascii="Times New Roman" w:hAnsi="Times New Roman"/>
          <w:color w:val="000000" w:themeColor="text1"/>
          <w:sz w:val="28"/>
        </w:rPr>
        <w:t>Подводя итоги года, видим: путь был непростым, но мы добились важных результатов.</w:t>
      </w:r>
    </w:p>
    <w:p w14:paraId="610DA0A1" w14:textId="15BE3327" w:rsidR="00005645" w:rsidRPr="00084B05" w:rsidRDefault="00005645" w:rsidP="00005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Успехи района — это не случайность и не везение. Это плод неустанного труда</w:t>
      </w:r>
      <w:r w:rsidR="00A4775E">
        <w:rPr>
          <w:rFonts w:ascii="Times New Roman" w:hAnsi="Times New Roman"/>
          <w:color w:val="000000" w:themeColor="text1"/>
          <w:sz w:val="28"/>
        </w:rPr>
        <w:t xml:space="preserve"> сотрудников администрации района,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глав администраций поселений, руководителей предприятий и организаций, квалифицированных специалистов, сплочённых трудовых коллективов, предприимчивых индивидуальных предпринимателей, депутатов всех уровней, неравнодушных, активных жителей.</w:t>
      </w:r>
    </w:p>
    <w:p w14:paraId="39194237" w14:textId="3CBD1677" w:rsidR="00005645" w:rsidRDefault="00005645" w:rsidP="00005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Да, нерешённых вопросов ещё немало, и каждый день ставит перед нами новые задачи. Однако</w:t>
      </w:r>
      <w:r w:rsidR="00A4775E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нельзя не признать: проделана огромная работа, а фундамент на предстоящий год уже заложен.</w:t>
      </w:r>
    </w:p>
    <w:p w14:paraId="372E19D9" w14:textId="77777777" w:rsidR="00A4775E" w:rsidRDefault="00A4775E" w:rsidP="00005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0E46C28D" w14:textId="77777777" w:rsidR="00A4775E" w:rsidRDefault="00A4775E" w:rsidP="00A477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В 2026 году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23A974CB" w14:textId="4D81B7FA" w:rsidR="00A4775E" w:rsidRPr="00A4775E" w:rsidRDefault="00A4775E" w:rsidP="00A4775E">
      <w:pPr>
        <w:pStyle w:val="aa"/>
        <w:numPr>
          <w:ilvl w:val="0"/>
          <w:numId w:val="25"/>
        </w:numPr>
        <w:spacing w:after="0" w:line="240" w:lineRule="auto"/>
        <w:ind w:left="0"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75E">
        <w:rPr>
          <w:rFonts w:ascii="Times New Roman" w:hAnsi="Times New Roman"/>
          <w:color w:val="000000" w:themeColor="text1"/>
          <w:sz w:val="28"/>
          <w:szCs w:val="28"/>
        </w:rPr>
        <w:t xml:space="preserve">согласно новой программе по проведению капитального ремонта в многоквартирных домах 2025-2028 </w:t>
      </w:r>
      <w:proofErr w:type="spellStart"/>
      <w:r w:rsidRPr="00A4775E">
        <w:rPr>
          <w:rFonts w:ascii="Times New Roman" w:hAnsi="Times New Roman"/>
          <w:color w:val="000000" w:themeColor="text1"/>
          <w:sz w:val="28"/>
          <w:szCs w:val="28"/>
        </w:rPr>
        <w:t>гг</w:t>
      </w:r>
      <w:proofErr w:type="spellEnd"/>
      <w:r w:rsidRPr="00A4775E">
        <w:rPr>
          <w:rFonts w:ascii="Times New Roman" w:hAnsi="Times New Roman"/>
          <w:color w:val="000000" w:themeColor="text1"/>
          <w:sz w:val="28"/>
          <w:szCs w:val="28"/>
        </w:rPr>
        <w:t xml:space="preserve"> капитальный ремонт запланирован 8 многоквартирных домах на общую сумму 42,7 млн. руб.</w:t>
      </w:r>
    </w:p>
    <w:p w14:paraId="34CE8046" w14:textId="6280F678" w:rsidR="00A4775E" w:rsidRPr="00A4775E" w:rsidRDefault="00A4775E" w:rsidP="00A4775E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75E">
        <w:rPr>
          <w:rFonts w:ascii="Times New Roman" w:hAnsi="Times New Roman"/>
          <w:color w:val="000000" w:themeColor="text1"/>
          <w:sz w:val="28"/>
          <w:szCs w:val="28"/>
        </w:rPr>
        <w:t>будет выполнено благоустройство 1 дворовой территории и 5 общественных территорий на общую сумму 12,4 млн. рублей:</w:t>
      </w:r>
    </w:p>
    <w:p w14:paraId="711BC4D5" w14:textId="77777777" w:rsidR="00A4775E" w:rsidRPr="00084B05" w:rsidRDefault="00A4775E" w:rsidP="00A4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благоустройство общественной территории в г. Звенигово, ул. Ленина, д. 53 (стоимость 5,3 млн. рублей);  </w:t>
      </w:r>
    </w:p>
    <w:p w14:paraId="515B238D" w14:textId="77777777" w:rsidR="00A4775E" w:rsidRPr="00084B05" w:rsidRDefault="00A4775E" w:rsidP="00A4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благоустройство общественной территории в п.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Суслонгер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, по ул. Железнодорожная: установка сцены (стоимость 2,6 млн. рублей);  </w:t>
      </w:r>
    </w:p>
    <w:p w14:paraId="306FC1F3" w14:textId="77777777" w:rsidR="00A4775E" w:rsidRPr="00084B05" w:rsidRDefault="00A4775E" w:rsidP="00A4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lastRenderedPageBreak/>
        <w:t>- благоустройство общественной территории в г. Звенигово, ул. Ленина: обустройство тротуара (стоимость 0,5 млн. рублей);</w:t>
      </w:r>
    </w:p>
    <w:p w14:paraId="4A704611" w14:textId="77777777" w:rsidR="00A4775E" w:rsidRPr="00084B05" w:rsidRDefault="00A4775E" w:rsidP="00A4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ремонт уличного освещения в д. </w:t>
      </w:r>
      <w:proofErr w:type="spellStart"/>
      <w:proofErr w:type="gram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Нуктуж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 (</w:t>
      </w:r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>стоимость 0,6 млн. рублей);</w:t>
      </w:r>
    </w:p>
    <w:p w14:paraId="503CDC42" w14:textId="77777777" w:rsidR="00A4775E" w:rsidRPr="00084B05" w:rsidRDefault="00A4775E" w:rsidP="00A4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ремонт уличного освещения в д. </w:t>
      </w:r>
      <w:proofErr w:type="spellStart"/>
      <w:proofErr w:type="gram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Памаштур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  (</w:t>
      </w:r>
      <w:proofErr w:type="gramEnd"/>
      <w:r w:rsidRPr="00084B05">
        <w:rPr>
          <w:rFonts w:ascii="Times New Roman" w:hAnsi="Times New Roman"/>
          <w:color w:val="000000" w:themeColor="text1"/>
          <w:sz w:val="28"/>
          <w:szCs w:val="28"/>
        </w:rPr>
        <w:t>стоимость 0,5 млн. рублей);</w:t>
      </w:r>
    </w:p>
    <w:p w14:paraId="49DAA0E6" w14:textId="77777777" w:rsidR="00A4775E" w:rsidRPr="00084B05" w:rsidRDefault="00A4775E" w:rsidP="00A47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- благоустройство дворовой территории в с.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Кожласола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, ул. Школьная, д. 1 (стоимость 2,9 млн. рублей)   </w:t>
      </w:r>
    </w:p>
    <w:p w14:paraId="4716F5FC" w14:textId="5EFD701B" w:rsidR="00A4775E" w:rsidRPr="00A4775E" w:rsidRDefault="00A4775E" w:rsidP="00A4775E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775E">
        <w:rPr>
          <w:rFonts w:ascii="Times New Roman" w:hAnsi="Times New Roman"/>
          <w:color w:val="000000" w:themeColor="text1"/>
          <w:sz w:val="28"/>
          <w:szCs w:val="28"/>
        </w:rPr>
        <w:t xml:space="preserve">рамках государственной программы Республики Марий Эл «Комплексное развитие сельских территорий» будут проведены работы по благоустройству общественной территории (ремонт дороги) в дер. </w:t>
      </w:r>
      <w:proofErr w:type="spellStart"/>
      <w:r w:rsidRPr="00A4775E">
        <w:rPr>
          <w:rFonts w:ascii="Times New Roman" w:hAnsi="Times New Roman"/>
          <w:color w:val="000000" w:themeColor="text1"/>
          <w:sz w:val="28"/>
          <w:szCs w:val="28"/>
        </w:rPr>
        <w:t>Филиппсола</w:t>
      </w:r>
      <w:proofErr w:type="spellEnd"/>
      <w:r w:rsidRPr="00A477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0C07EC6B" w14:textId="331AD356" w:rsidR="00A4775E" w:rsidRPr="00A4775E" w:rsidRDefault="00A4775E" w:rsidP="00A4775E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A4775E">
        <w:rPr>
          <w:rFonts w:ascii="Times New Roman" w:hAnsi="Times New Roman"/>
          <w:bCs/>
          <w:color w:val="000000" w:themeColor="text1"/>
          <w:sz w:val="28"/>
        </w:rPr>
        <w:t xml:space="preserve">на 2026 год прошли конкурсный отбор </w:t>
      </w:r>
      <w:proofErr w:type="gramStart"/>
      <w:r w:rsidRPr="00A4775E">
        <w:rPr>
          <w:rFonts w:ascii="Times New Roman" w:hAnsi="Times New Roman"/>
          <w:bCs/>
          <w:color w:val="000000" w:themeColor="text1"/>
          <w:sz w:val="28"/>
        </w:rPr>
        <w:t>10 проектов</w:t>
      </w:r>
      <w:proofErr w:type="gramEnd"/>
      <w:r w:rsidRPr="00A4775E">
        <w:rPr>
          <w:rFonts w:ascii="Times New Roman" w:hAnsi="Times New Roman"/>
          <w:bCs/>
          <w:color w:val="000000" w:themeColor="text1"/>
          <w:sz w:val="28"/>
        </w:rPr>
        <w:t xml:space="preserve"> основанных на местных инициативах на сумму более 15 млн. рублей, из них </w:t>
      </w:r>
    </w:p>
    <w:p w14:paraId="27058DA1" w14:textId="77777777" w:rsidR="00A4775E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39397D">
        <w:rPr>
          <w:rFonts w:ascii="Times New Roman" w:hAnsi="Times New Roman"/>
          <w:bCs/>
          <w:color w:val="000000" w:themeColor="text1"/>
          <w:sz w:val="28"/>
          <w:u w:val="single"/>
        </w:rPr>
        <w:t>8 проектов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- ремонт автомобильных дорог</w:t>
      </w:r>
      <w:r>
        <w:rPr>
          <w:rFonts w:ascii="Times New Roman" w:hAnsi="Times New Roman"/>
          <w:bCs/>
          <w:color w:val="000000" w:themeColor="text1"/>
          <w:sz w:val="28"/>
        </w:rPr>
        <w:t>:</w:t>
      </w:r>
    </w:p>
    <w:p w14:paraId="1B171B47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 xml:space="preserve">«Дорога к сельскому туризму!» - ремонт автомобильной дороги общего пользования местного значения по ул. </w:t>
      </w:r>
      <w:proofErr w:type="spellStart"/>
      <w:r w:rsidRPr="00086CAC">
        <w:rPr>
          <w:rFonts w:ascii="Times New Roman" w:hAnsi="Times New Roman"/>
          <w:bCs/>
          <w:color w:val="000000" w:themeColor="text1"/>
          <w:sz w:val="28"/>
        </w:rPr>
        <w:t>Вележинской</w:t>
      </w:r>
      <w:proofErr w:type="spellEnd"/>
      <w:r w:rsidRPr="00086CAC">
        <w:rPr>
          <w:rFonts w:ascii="Times New Roman" w:hAnsi="Times New Roman"/>
          <w:bCs/>
          <w:color w:val="000000" w:themeColor="text1"/>
          <w:sz w:val="28"/>
        </w:rPr>
        <w:t xml:space="preserve"> в дер. Большие </w:t>
      </w:r>
      <w:proofErr w:type="spellStart"/>
      <w:r w:rsidRPr="00086CAC">
        <w:rPr>
          <w:rFonts w:ascii="Times New Roman" w:hAnsi="Times New Roman"/>
          <w:bCs/>
          <w:color w:val="000000" w:themeColor="text1"/>
          <w:sz w:val="28"/>
        </w:rPr>
        <w:t>Вележи</w:t>
      </w:r>
      <w:proofErr w:type="spellEnd"/>
      <w:r w:rsidRPr="00086CAC">
        <w:rPr>
          <w:rFonts w:ascii="Times New Roman" w:hAnsi="Times New Roman"/>
          <w:bCs/>
          <w:color w:val="000000" w:themeColor="text1"/>
          <w:sz w:val="28"/>
        </w:rPr>
        <w:t>;</w:t>
      </w:r>
    </w:p>
    <w:p w14:paraId="607E38B3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 xml:space="preserve">ремонт дороги общего пользования местного значения в дер. </w:t>
      </w:r>
      <w:proofErr w:type="spellStart"/>
      <w:r w:rsidRPr="00086CAC">
        <w:rPr>
          <w:rFonts w:ascii="Times New Roman" w:hAnsi="Times New Roman"/>
          <w:bCs/>
          <w:color w:val="000000" w:themeColor="text1"/>
          <w:sz w:val="28"/>
        </w:rPr>
        <w:t>Ошутъялы</w:t>
      </w:r>
      <w:proofErr w:type="spellEnd"/>
      <w:r w:rsidRPr="00086CAC">
        <w:rPr>
          <w:rFonts w:ascii="Times New Roman" w:hAnsi="Times New Roman"/>
          <w:bCs/>
          <w:color w:val="000000" w:themeColor="text1"/>
          <w:sz w:val="28"/>
        </w:rPr>
        <w:t>;</w:t>
      </w:r>
    </w:p>
    <w:p w14:paraId="655216EC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>ремонт автомобильной дороги общего пользования местного значения по ул. Малая Сосновка в дер. Сосновка;</w:t>
      </w:r>
    </w:p>
    <w:p w14:paraId="19464B28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>ремонт автомобильной дороги общего пользования местного значения по ул. Мари-Отары в дер. Мари-Отары;</w:t>
      </w:r>
    </w:p>
    <w:p w14:paraId="38BDF4D4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 xml:space="preserve">ремонт участка дороги к дер. </w:t>
      </w:r>
      <w:proofErr w:type="spellStart"/>
      <w:r w:rsidRPr="00086CAC">
        <w:rPr>
          <w:rFonts w:ascii="Times New Roman" w:hAnsi="Times New Roman"/>
          <w:bCs/>
          <w:color w:val="000000" w:themeColor="text1"/>
          <w:sz w:val="28"/>
        </w:rPr>
        <w:t>Кугунур</w:t>
      </w:r>
      <w:proofErr w:type="spellEnd"/>
      <w:r w:rsidRPr="00086CAC">
        <w:rPr>
          <w:rFonts w:ascii="Times New Roman" w:hAnsi="Times New Roman"/>
          <w:bCs/>
          <w:color w:val="000000" w:themeColor="text1"/>
          <w:sz w:val="28"/>
        </w:rPr>
        <w:t>;</w:t>
      </w:r>
    </w:p>
    <w:p w14:paraId="6A6644CD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>ремонт щебеночной дороги по адресу: Республика Марий Эл, Звениговский район, дер. Семеновка, ул. Селиванова от дома № 40 до дома № 57;</w:t>
      </w:r>
    </w:p>
    <w:p w14:paraId="706A59DE" w14:textId="77777777" w:rsidR="00A4775E" w:rsidRPr="00086CAC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086CAC">
        <w:rPr>
          <w:rFonts w:ascii="Times New Roman" w:hAnsi="Times New Roman"/>
          <w:bCs/>
          <w:color w:val="000000" w:themeColor="text1"/>
          <w:sz w:val="28"/>
        </w:rPr>
        <w:t>ремонт автомобильной дороги общего пользования местного значения по ул. Чуваш-</w:t>
      </w:r>
      <w:proofErr w:type="spellStart"/>
      <w:r w:rsidRPr="00086CAC">
        <w:rPr>
          <w:rFonts w:ascii="Times New Roman" w:hAnsi="Times New Roman"/>
          <w:bCs/>
          <w:color w:val="000000" w:themeColor="text1"/>
          <w:sz w:val="28"/>
        </w:rPr>
        <w:t>Отарской</w:t>
      </w:r>
      <w:proofErr w:type="spellEnd"/>
      <w:r w:rsidRPr="00086CAC">
        <w:rPr>
          <w:rFonts w:ascii="Times New Roman" w:hAnsi="Times New Roman"/>
          <w:bCs/>
          <w:color w:val="000000" w:themeColor="text1"/>
          <w:sz w:val="28"/>
        </w:rPr>
        <w:t xml:space="preserve"> в дер. Чуваш - Отары (первый этап);</w:t>
      </w:r>
    </w:p>
    <w:p w14:paraId="3B067AFB" w14:textId="77777777" w:rsidR="00A4775E" w:rsidRPr="00084B05" w:rsidRDefault="00A4775E" w:rsidP="00A4775E">
      <w:pPr>
        <w:spacing w:line="240" w:lineRule="auto"/>
        <w:ind w:left="24" w:firstLine="6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</w:rPr>
        <w:t xml:space="preserve">  </w:t>
      </w:r>
      <w:r w:rsidRPr="00086CAC">
        <w:rPr>
          <w:rFonts w:ascii="Times New Roman" w:hAnsi="Times New Roman"/>
          <w:bCs/>
          <w:color w:val="000000" w:themeColor="text1"/>
          <w:sz w:val="28"/>
        </w:rPr>
        <w:t>ремонт автомобильной</w:t>
      </w:r>
      <w:r w:rsidRPr="00086C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84B05">
        <w:rPr>
          <w:rFonts w:ascii="Times New Roman" w:hAnsi="Times New Roman"/>
          <w:color w:val="000000" w:themeColor="text1"/>
          <w:sz w:val="28"/>
          <w:szCs w:val="28"/>
        </w:rPr>
        <w:t>дороги по ул. Заозерной в дер. Уржумка;</w:t>
      </w:r>
    </w:p>
    <w:p w14:paraId="02A8C73A" w14:textId="77777777" w:rsidR="00A4775E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39397D">
        <w:rPr>
          <w:rFonts w:ascii="Times New Roman" w:hAnsi="Times New Roman"/>
          <w:bCs/>
          <w:color w:val="000000" w:themeColor="text1"/>
          <w:sz w:val="28"/>
          <w:u w:val="single"/>
        </w:rPr>
        <w:t>1 проект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-благоустройство общественной территории</w:t>
      </w:r>
      <w:r>
        <w:rPr>
          <w:rFonts w:ascii="Times New Roman" w:hAnsi="Times New Roman"/>
          <w:bCs/>
          <w:color w:val="000000" w:themeColor="text1"/>
          <w:sz w:val="28"/>
        </w:rPr>
        <w:t xml:space="preserve">: </w:t>
      </w:r>
    </w:p>
    <w:p w14:paraId="1FEFBFF5" w14:textId="77777777" w:rsidR="00A4775E" w:rsidRPr="00084B05" w:rsidRDefault="00A4775E" w:rsidP="00A4775E">
      <w:pPr>
        <w:spacing w:line="240" w:lineRule="auto"/>
        <w:ind w:left="24" w:firstLine="6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 xml:space="preserve">благоустройство территории общественного кладбища пгт </w:t>
      </w:r>
      <w:proofErr w:type="spellStart"/>
      <w:r w:rsidRPr="00084B05">
        <w:rPr>
          <w:rFonts w:ascii="Times New Roman" w:hAnsi="Times New Roman"/>
          <w:color w:val="000000" w:themeColor="text1"/>
          <w:sz w:val="28"/>
          <w:szCs w:val="28"/>
        </w:rPr>
        <w:t>Суслонгер</w:t>
      </w:r>
      <w:proofErr w:type="spellEnd"/>
      <w:r w:rsidRPr="00084B0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3E336" w14:textId="77777777" w:rsidR="00A4775E" w:rsidRPr="00084B05" w:rsidRDefault="00A4775E" w:rsidP="00A4775E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8"/>
        </w:rPr>
      </w:pPr>
      <w:r w:rsidRPr="0039397D">
        <w:rPr>
          <w:rFonts w:ascii="Times New Roman" w:hAnsi="Times New Roman"/>
          <w:bCs/>
          <w:color w:val="000000" w:themeColor="text1"/>
          <w:sz w:val="28"/>
          <w:u w:val="single"/>
        </w:rPr>
        <w:t>1 проект</w:t>
      </w:r>
      <w:r w:rsidRPr="00084B05">
        <w:rPr>
          <w:rFonts w:ascii="Times New Roman" w:hAnsi="Times New Roman"/>
          <w:bCs/>
          <w:color w:val="000000" w:themeColor="text1"/>
          <w:sz w:val="28"/>
        </w:rPr>
        <w:t xml:space="preserve"> – благоустройство контейнерных площадок</w:t>
      </w:r>
    </w:p>
    <w:p w14:paraId="69506ADA" w14:textId="77777777" w:rsidR="00A4775E" w:rsidRPr="00084B05" w:rsidRDefault="00A4775E" w:rsidP="00A4775E">
      <w:pPr>
        <w:spacing w:after="120" w:line="240" w:lineRule="auto"/>
        <w:ind w:left="24" w:firstLine="6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4B05">
        <w:rPr>
          <w:rFonts w:ascii="Times New Roman" w:hAnsi="Times New Roman"/>
          <w:color w:val="000000" w:themeColor="text1"/>
          <w:sz w:val="28"/>
          <w:szCs w:val="28"/>
        </w:rPr>
        <w:t>благоустройство контейнерных площадок у дома № 6 по ул. Заречной в пос. Мочалище.</w:t>
      </w:r>
    </w:p>
    <w:p w14:paraId="642D2E3D" w14:textId="64CEFFF0" w:rsidR="00A4775E" w:rsidRPr="00A4775E" w:rsidRDefault="00A4775E" w:rsidP="00A4775E">
      <w:pPr>
        <w:pStyle w:val="aa"/>
        <w:numPr>
          <w:ilvl w:val="0"/>
          <w:numId w:val="27"/>
        </w:numPr>
        <w:spacing w:after="120" w:line="240" w:lineRule="auto"/>
        <w:ind w:left="142" w:firstLine="709"/>
        <w:jc w:val="both"/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4775E">
        <w:rPr>
          <w:rStyle w:val="afb"/>
          <w:rFonts w:ascii="Times New Roman" w:hAnsi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запланировано обустройство 27 контейнерных площадок для накопления ТКО и закупка 8 контейнеров для накопления твердых коммунальных отходов.</w:t>
      </w:r>
    </w:p>
    <w:p w14:paraId="0A3B9507" w14:textId="77777777" w:rsidR="00A4775E" w:rsidRPr="00A4775E" w:rsidRDefault="00A4775E" w:rsidP="00A4775E">
      <w:pPr>
        <w:pStyle w:val="aa"/>
        <w:numPr>
          <w:ilvl w:val="0"/>
          <w:numId w:val="28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4775E">
        <w:rPr>
          <w:rFonts w:ascii="Times New Roman" w:hAnsi="Times New Roman"/>
          <w:color w:val="000000" w:themeColor="text1"/>
          <w:sz w:val="28"/>
        </w:rPr>
        <w:t xml:space="preserve">В 2026 году на территории </w:t>
      </w:r>
      <w:proofErr w:type="spellStart"/>
      <w:r w:rsidRPr="00A4775E">
        <w:rPr>
          <w:rFonts w:ascii="Times New Roman" w:hAnsi="Times New Roman"/>
          <w:color w:val="000000" w:themeColor="text1"/>
          <w:sz w:val="28"/>
        </w:rPr>
        <w:t>Кокшайской</w:t>
      </w:r>
      <w:proofErr w:type="spellEnd"/>
      <w:r w:rsidRPr="00A4775E">
        <w:rPr>
          <w:rFonts w:ascii="Times New Roman" w:hAnsi="Times New Roman"/>
          <w:color w:val="000000" w:themeColor="text1"/>
          <w:sz w:val="28"/>
        </w:rPr>
        <w:t xml:space="preserve"> СОШ появится площадка ГТО (в рамках субсидии).</w:t>
      </w:r>
    </w:p>
    <w:p w14:paraId="34FF37D3" w14:textId="77777777" w:rsidR="00A4775E" w:rsidRDefault="00A4775E" w:rsidP="00A477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26480C9C" w14:textId="77777777" w:rsidR="00A4775E" w:rsidRDefault="00A4775E" w:rsidP="00A477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86A72C3" w14:textId="77777777" w:rsidR="00A4775E" w:rsidRDefault="00A4775E" w:rsidP="00A4775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41913A7C" w14:textId="4BE30ED8" w:rsidR="00005645" w:rsidRPr="00084B05" w:rsidRDefault="00005645" w:rsidP="00005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От всей души благодарю каждого, кто внес свой вклад в развитие нашего района, кто участвовал в решении текущих задач и способствовал достижению общих результатов.</w:t>
      </w:r>
    </w:p>
    <w:p w14:paraId="1B13F779" w14:textId="29587B46" w:rsidR="00CD1EDA" w:rsidRPr="00084B05" w:rsidRDefault="00005645" w:rsidP="0000564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>Сегодня, когда наша страна сталкивается с беспрецедентными вызовами</w:t>
      </w:r>
      <w:r w:rsidR="00A4775E">
        <w:rPr>
          <w:rFonts w:ascii="Times New Roman" w:hAnsi="Times New Roman"/>
          <w:color w:val="000000" w:themeColor="text1"/>
          <w:sz w:val="28"/>
        </w:rPr>
        <w:t xml:space="preserve">, </w:t>
      </w:r>
      <w:r w:rsidRPr="00084B05">
        <w:rPr>
          <w:rFonts w:ascii="Times New Roman" w:hAnsi="Times New Roman"/>
          <w:color w:val="000000" w:themeColor="text1"/>
          <w:sz w:val="28"/>
        </w:rPr>
        <w:t>особенно</w:t>
      </w:r>
      <w:r w:rsidR="00A4775E">
        <w:rPr>
          <w:rFonts w:ascii="Times New Roman" w:hAnsi="Times New Roman"/>
          <w:color w:val="000000" w:themeColor="text1"/>
          <w:sz w:val="28"/>
        </w:rPr>
        <w:t>,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 важно сохранять единство, поддержать внутреннюю стабильност</w:t>
      </w:r>
      <w:r w:rsidR="002D5A1A">
        <w:rPr>
          <w:rFonts w:ascii="Times New Roman" w:hAnsi="Times New Roman"/>
          <w:color w:val="000000" w:themeColor="text1"/>
          <w:sz w:val="28"/>
        </w:rPr>
        <w:t>ь</w:t>
      </w:r>
      <w:r w:rsidRPr="00084B05">
        <w:rPr>
          <w:rFonts w:ascii="Times New Roman" w:hAnsi="Times New Roman"/>
          <w:color w:val="000000" w:themeColor="text1"/>
          <w:sz w:val="28"/>
        </w:rPr>
        <w:t xml:space="preserve">, рационально использовать ресурсы, уметь концентрироваться на ключевых задачах и конечно продолжить </w:t>
      </w:r>
      <w:proofErr w:type="gramStart"/>
      <w:r w:rsidRPr="00084B05">
        <w:rPr>
          <w:rFonts w:ascii="Times New Roman" w:hAnsi="Times New Roman"/>
          <w:color w:val="000000" w:themeColor="text1"/>
          <w:sz w:val="28"/>
        </w:rPr>
        <w:t>работу  по</w:t>
      </w:r>
      <w:proofErr w:type="gramEnd"/>
      <w:r w:rsidRPr="00084B05">
        <w:rPr>
          <w:rFonts w:ascii="Times New Roman" w:hAnsi="Times New Roman"/>
          <w:color w:val="000000" w:themeColor="text1"/>
          <w:sz w:val="28"/>
        </w:rPr>
        <w:t xml:space="preserve"> развитию района.</w:t>
      </w:r>
    </w:p>
    <w:p w14:paraId="518A8F65" w14:textId="7A30D7F3" w:rsidR="00073536" w:rsidRPr="00084B05" w:rsidRDefault="00073536" w:rsidP="000735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Объявление </w:t>
      </w:r>
      <w:r w:rsidR="002D5A1A">
        <w:rPr>
          <w:rFonts w:ascii="Times New Roman" w:hAnsi="Times New Roman"/>
          <w:color w:val="000000" w:themeColor="text1"/>
          <w:sz w:val="28"/>
        </w:rPr>
        <w:t xml:space="preserve">Президентом РФ В. В. Путиным </w:t>
      </w:r>
      <w:r w:rsidRPr="00084B05">
        <w:rPr>
          <w:rFonts w:ascii="Times New Roman" w:hAnsi="Times New Roman"/>
          <w:color w:val="000000" w:themeColor="text1"/>
          <w:sz w:val="28"/>
        </w:rPr>
        <w:t>2026 года Годом единства народов России направлено на достижение национального единства, мира и согласия между всеми народами страны. Сохранение русской самобытности и традиций всех национальностей, проживающих в России, является краеугольным камнем государственной национальной политики.</w:t>
      </w:r>
    </w:p>
    <w:p w14:paraId="4BABE856" w14:textId="77777777" w:rsidR="00073536" w:rsidRPr="00084B05" w:rsidRDefault="00073536" w:rsidP="0007353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084B05">
        <w:rPr>
          <w:rFonts w:ascii="Times New Roman" w:hAnsi="Times New Roman"/>
          <w:color w:val="000000" w:themeColor="text1"/>
          <w:sz w:val="28"/>
        </w:rPr>
        <w:t xml:space="preserve">Безусловными ориентирами в 2026 году в работе органов местного самоуправления Звениговского района остаются выполнение указов Президента Российской Федерации, реализация национальных и региональных проектов. Приоритетными направлениями деятельности было и остается улучшение качества жизни населения района, дальнейшее комплексное социально - экономическое развитие района. </w:t>
      </w:r>
    </w:p>
    <w:p w14:paraId="3AE4F5BB" w14:textId="77777777" w:rsidR="00005645" w:rsidRPr="00084B05" w:rsidRDefault="00005645" w:rsidP="00CD1EDA">
      <w:pPr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</w:rPr>
      </w:pPr>
    </w:p>
    <w:p w14:paraId="6EA67C12" w14:textId="7CB3EB8F" w:rsidR="005D56E6" w:rsidRPr="002D5A1A" w:rsidRDefault="005D56E6" w:rsidP="00CD1ED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2D5A1A">
        <w:rPr>
          <w:rFonts w:ascii="Times New Roman" w:hAnsi="Times New Roman"/>
          <w:b/>
          <w:bCs/>
          <w:color w:val="000000" w:themeColor="text1"/>
          <w:sz w:val="28"/>
        </w:rPr>
        <w:t>Благодарю Вас за внимание!</w:t>
      </w:r>
    </w:p>
    <w:p w14:paraId="604722A0" w14:textId="77777777" w:rsidR="00CD1EDA" w:rsidRPr="002D5A1A" w:rsidRDefault="00CD1EDA" w:rsidP="00CD1ED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14:paraId="62C172F4" w14:textId="46AAE4EA" w:rsidR="000367BE" w:rsidRPr="002D5A1A" w:rsidRDefault="005D56E6" w:rsidP="00307A29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2D5A1A">
        <w:rPr>
          <w:rFonts w:ascii="Times New Roman" w:hAnsi="Times New Roman"/>
          <w:b/>
          <w:bCs/>
          <w:color w:val="000000" w:themeColor="text1"/>
          <w:sz w:val="28"/>
        </w:rPr>
        <w:t>Готов ответить на вопросы.</w:t>
      </w:r>
    </w:p>
    <w:p w14:paraId="5E661231" w14:textId="77777777" w:rsidR="003F170D" w:rsidRPr="003F170D" w:rsidRDefault="003F170D" w:rsidP="003F170D">
      <w:pPr>
        <w:rPr>
          <w:rFonts w:ascii="Times New Roman" w:hAnsi="Times New Roman"/>
          <w:sz w:val="28"/>
        </w:rPr>
      </w:pPr>
    </w:p>
    <w:p w14:paraId="57D35863" w14:textId="77777777" w:rsidR="003F170D" w:rsidRDefault="003F170D" w:rsidP="003F170D">
      <w:pPr>
        <w:rPr>
          <w:rFonts w:ascii="Times New Roman" w:hAnsi="Times New Roman"/>
          <w:color w:val="000000" w:themeColor="text1"/>
          <w:sz w:val="28"/>
        </w:rPr>
      </w:pPr>
    </w:p>
    <w:sectPr w:rsidR="003F170D" w:rsidSect="00FC4DEF">
      <w:headerReference w:type="default" r:id="rId7"/>
      <w:pgSz w:w="11906" w:h="16838"/>
      <w:pgMar w:top="993" w:right="1134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7314B" w14:textId="77777777" w:rsidR="00A3069D" w:rsidRDefault="00A3069D" w:rsidP="00E164AB">
      <w:pPr>
        <w:spacing w:after="0" w:line="240" w:lineRule="auto"/>
      </w:pPr>
      <w:r>
        <w:separator/>
      </w:r>
    </w:p>
  </w:endnote>
  <w:endnote w:type="continuationSeparator" w:id="0">
    <w:p w14:paraId="743333EF" w14:textId="77777777" w:rsidR="00A3069D" w:rsidRDefault="00A3069D" w:rsidP="00E1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EF268" w14:textId="77777777" w:rsidR="00A3069D" w:rsidRDefault="00A3069D" w:rsidP="00E164AB">
      <w:pPr>
        <w:spacing w:after="0" w:line="240" w:lineRule="auto"/>
      </w:pPr>
      <w:r>
        <w:separator/>
      </w:r>
    </w:p>
  </w:footnote>
  <w:footnote w:type="continuationSeparator" w:id="0">
    <w:p w14:paraId="29B991C5" w14:textId="77777777" w:rsidR="00A3069D" w:rsidRDefault="00A3069D" w:rsidP="00E16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B16B" w14:textId="0F8FF33E" w:rsidR="004E4FF4" w:rsidRDefault="004E4FF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021A0C">
      <w:rPr>
        <w:noProof/>
      </w:rPr>
      <w:t>14</w:t>
    </w:r>
    <w:r>
      <w:rPr>
        <w:noProof/>
      </w:rPr>
      <w:fldChar w:fldCharType="end"/>
    </w:r>
  </w:p>
  <w:p w14:paraId="33864C42" w14:textId="77777777" w:rsidR="004E4FF4" w:rsidRDefault="004E4FF4">
    <w:pPr>
      <w:pStyle w:val="a3"/>
      <w:jc w:val="center"/>
    </w:pPr>
  </w:p>
  <w:p w14:paraId="42285984" w14:textId="77777777" w:rsidR="004E4FF4" w:rsidRDefault="004E4FF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7BB"/>
    <w:multiLevelType w:val="hybridMultilevel"/>
    <w:tmpl w:val="F64A3242"/>
    <w:lvl w:ilvl="0" w:tplc="ED684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F1D86"/>
    <w:multiLevelType w:val="hybridMultilevel"/>
    <w:tmpl w:val="CE505986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7D95033"/>
    <w:multiLevelType w:val="hybridMultilevel"/>
    <w:tmpl w:val="2344543C"/>
    <w:lvl w:ilvl="0" w:tplc="DDE42CF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27069C"/>
    <w:multiLevelType w:val="hybridMultilevel"/>
    <w:tmpl w:val="9126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925F3"/>
    <w:multiLevelType w:val="hybridMultilevel"/>
    <w:tmpl w:val="8CB80400"/>
    <w:lvl w:ilvl="0" w:tplc="DDE42CF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BD2A77"/>
    <w:multiLevelType w:val="hybridMultilevel"/>
    <w:tmpl w:val="4B5E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567BB"/>
    <w:multiLevelType w:val="hybridMultilevel"/>
    <w:tmpl w:val="616029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D114D6"/>
    <w:multiLevelType w:val="hybridMultilevel"/>
    <w:tmpl w:val="52A294DE"/>
    <w:lvl w:ilvl="0" w:tplc="DDE42CF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10916A2"/>
    <w:multiLevelType w:val="hybridMultilevel"/>
    <w:tmpl w:val="F41A1440"/>
    <w:lvl w:ilvl="0" w:tplc="DDE42CF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2767DA"/>
    <w:multiLevelType w:val="hybridMultilevel"/>
    <w:tmpl w:val="A63261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66A62CE"/>
    <w:multiLevelType w:val="hybridMultilevel"/>
    <w:tmpl w:val="4732C24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67636A9"/>
    <w:multiLevelType w:val="multilevel"/>
    <w:tmpl w:val="802E0A86"/>
    <w:lvl w:ilvl="0">
      <w:start w:val="1"/>
      <w:numFmt w:val="decimal"/>
      <w:lvlText w:val="%1."/>
      <w:lvlJc w:val="left"/>
      <w:pPr>
        <w:ind w:left="827" w:hanging="449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067" w:hanging="240"/>
      </w:pPr>
      <w:rPr>
        <w:spacing w:val="-1"/>
      </w:rPr>
    </w:lvl>
    <w:lvl w:ilvl="2">
      <w:numFmt w:val="bullet"/>
      <w:lvlText w:val="•"/>
      <w:lvlJc w:val="left"/>
      <w:pPr>
        <w:ind w:left="2091" w:hanging="240"/>
      </w:pPr>
    </w:lvl>
    <w:lvl w:ilvl="3">
      <w:numFmt w:val="bullet"/>
      <w:lvlText w:val="•"/>
      <w:lvlJc w:val="left"/>
      <w:pPr>
        <w:ind w:left="3122" w:hanging="240"/>
      </w:pPr>
    </w:lvl>
    <w:lvl w:ilvl="4">
      <w:numFmt w:val="bullet"/>
      <w:lvlText w:val="•"/>
      <w:lvlJc w:val="left"/>
      <w:pPr>
        <w:ind w:left="4153" w:hanging="240"/>
      </w:pPr>
    </w:lvl>
    <w:lvl w:ilvl="5">
      <w:numFmt w:val="bullet"/>
      <w:lvlText w:val="•"/>
      <w:lvlJc w:val="left"/>
      <w:pPr>
        <w:ind w:left="5184" w:hanging="240"/>
      </w:pPr>
    </w:lvl>
    <w:lvl w:ilvl="6">
      <w:numFmt w:val="bullet"/>
      <w:lvlText w:val="•"/>
      <w:lvlJc w:val="left"/>
      <w:pPr>
        <w:ind w:left="6215" w:hanging="240"/>
      </w:pPr>
    </w:lvl>
    <w:lvl w:ilvl="7">
      <w:numFmt w:val="bullet"/>
      <w:lvlText w:val="•"/>
      <w:lvlJc w:val="left"/>
      <w:pPr>
        <w:ind w:left="7246" w:hanging="240"/>
      </w:pPr>
    </w:lvl>
    <w:lvl w:ilvl="8">
      <w:numFmt w:val="bullet"/>
      <w:lvlText w:val="•"/>
      <w:lvlJc w:val="left"/>
      <w:pPr>
        <w:ind w:left="8277" w:hanging="240"/>
      </w:pPr>
    </w:lvl>
  </w:abstractNum>
  <w:abstractNum w:abstractNumId="12" w15:restartNumberingAfterBreak="0">
    <w:nsid w:val="2ADC785D"/>
    <w:multiLevelType w:val="hybridMultilevel"/>
    <w:tmpl w:val="093CA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F33085"/>
    <w:multiLevelType w:val="hybridMultilevel"/>
    <w:tmpl w:val="1A4AD244"/>
    <w:lvl w:ilvl="0" w:tplc="DDE42CF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EC75ED"/>
    <w:multiLevelType w:val="hybridMultilevel"/>
    <w:tmpl w:val="16FC3248"/>
    <w:lvl w:ilvl="0" w:tplc="14A2E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D1BC3"/>
    <w:multiLevelType w:val="hybridMultilevel"/>
    <w:tmpl w:val="A35A5BD6"/>
    <w:lvl w:ilvl="0" w:tplc="DDE42CF8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141C33"/>
    <w:multiLevelType w:val="hybridMultilevel"/>
    <w:tmpl w:val="256AC3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9C0BC6"/>
    <w:multiLevelType w:val="multilevel"/>
    <w:tmpl w:val="74184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6A425C"/>
    <w:multiLevelType w:val="hybridMultilevel"/>
    <w:tmpl w:val="484634B0"/>
    <w:lvl w:ilvl="0" w:tplc="586A3A5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2A5D92"/>
    <w:multiLevelType w:val="hybridMultilevel"/>
    <w:tmpl w:val="45D8E1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6DA4268"/>
    <w:multiLevelType w:val="hybridMultilevel"/>
    <w:tmpl w:val="D534D2D2"/>
    <w:lvl w:ilvl="0" w:tplc="DDE42CF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BD41236"/>
    <w:multiLevelType w:val="hybridMultilevel"/>
    <w:tmpl w:val="97FE7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B12C5"/>
    <w:multiLevelType w:val="hybridMultilevel"/>
    <w:tmpl w:val="763ECD54"/>
    <w:lvl w:ilvl="0" w:tplc="DDE42CF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73D4931"/>
    <w:multiLevelType w:val="hybridMultilevel"/>
    <w:tmpl w:val="4C90AB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EAA4EB8"/>
    <w:multiLevelType w:val="hybridMultilevel"/>
    <w:tmpl w:val="7180C2A6"/>
    <w:lvl w:ilvl="0" w:tplc="DDE42CF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025B27"/>
    <w:multiLevelType w:val="hybridMultilevel"/>
    <w:tmpl w:val="848C55F6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793131E8"/>
    <w:multiLevelType w:val="hybridMultilevel"/>
    <w:tmpl w:val="90F6BDC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79DE1F78"/>
    <w:multiLevelType w:val="multilevel"/>
    <w:tmpl w:val="124413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86759246">
    <w:abstractNumId w:val="17"/>
  </w:num>
  <w:num w:numId="2" w16cid:durableId="1381980174">
    <w:abstractNumId w:val="11"/>
  </w:num>
  <w:num w:numId="3" w16cid:durableId="452941597">
    <w:abstractNumId w:val="27"/>
  </w:num>
  <w:num w:numId="4" w16cid:durableId="121922375">
    <w:abstractNumId w:val="0"/>
  </w:num>
  <w:num w:numId="5" w16cid:durableId="989016078">
    <w:abstractNumId w:val="18"/>
  </w:num>
  <w:num w:numId="6" w16cid:durableId="1892496685">
    <w:abstractNumId w:val="3"/>
  </w:num>
  <w:num w:numId="7" w16cid:durableId="226110726">
    <w:abstractNumId w:val="1"/>
  </w:num>
  <w:num w:numId="8" w16cid:durableId="1247612532">
    <w:abstractNumId w:val="14"/>
  </w:num>
  <w:num w:numId="9" w16cid:durableId="512916937">
    <w:abstractNumId w:val="19"/>
  </w:num>
  <w:num w:numId="10" w16cid:durableId="554777907">
    <w:abstractNumId w:val="7"/>
  </w:num>
  <w:num w:numId="11" w16cid:durableId="951279816">
    <w:abstractNumId w:val="13"/>
  </w:num>
  <w:num w:numId="12" w16cid:durableId="1301956945">
    <w:abstractNumId w:val="22"/>
  </w:num>
  <w:num w:numId="13" w16cid:durableId="1103376651">
    <w:abstractNumId w:val="9"/>
  </w:num>
  <w:num w:numId="14" w16cid:durableId="2071147540">
    <w:abstractNumId w:val="2"/>
  </w:num>
  <w:num w:numId="15" w16cid:durableId="497814761">
    <w:abstractNumId w:val="24"/>
  </w:num>
  <w:num w:numId="16" w16cid:durableId="1725370553">
    <w:abstractNumId w:val="15"/>
  </w:num>
  <w:num w:numId="17" w16cid:durableId="662975434">
    <w:abstractNumId w:val="4"/>
  </w:num>
  <w:num w:numId="18" w16cid:durableId="9259567">
    <w:abstractNumId w:val="8"/>
  </w:num>
  <w:num w:numId="19" w16cid:durableId="518930280">
    <w:abstractNumId w:val="16"/>
  </w:num>
  <w:num w:numId="20" w16cid:durableId="1088774216">
    <w:abstractNumId w:val="20"/>
  </w:num>
  <w:num w:numId="21" w16cid:durableId="1425884334">
    <w:abstractNumId w:val="6"/>
  </w:num>
  <w:num w:numId="22" w16cid:durableId="689572288">
    <w:abstractNumId w:val="12"/>
  </w:num>
  <w:num w:numId="23" w16cid:durableId="839975782">
    <w:abstractNumId w:val="5"/>
  </w:num>
  <w:num w:numId="24" w16cid:durableId="318850621">
    <w:abstractNumId w:val="21"/>
  </w:num>
  <w:num w:numId="25" w16cid:durableId="897521015">
    <w:abstractNumId w:val="10"/>
  </w:num>
  <w:num w:numId="26" w16cid:durableId="1688286384">
    <w:abstractNumId w:val="25"/>
  </w:num>
  <w:num w:numId="27" w16cid:durableId="265427508">
    <w:abstractNumId w:val="26"/>
  </w:num>
  <w:num w:numId="28" w16cid:durableId="13146791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4AB"/>
    <w:rsid w:val="00003CE4"/>
    <w:rsid w:val="00005645"/>
    <w:rsid w:val="000078A8"/>
    <w:rsid w:val="00021A0C"/>
    <w:rsid w:val="000367BE"/>
    <w:rsid w:val="00041125"/>
    <w:rsid w:val="0004114D"/>
    <w:rsid w:val="00045EE6"/>
    <w:rsid w:val="00047EE3"/>
    <w:rsid w:val="0005373A"/>
    <w:rsid w:val="0006461C"/>
    <w:rsid w:val="00073536"/>
    <w:rsid w:val="00073669"/>
    <w:rsid w:val="00073D77"/>
    <w:rsid w:val="00077FE8"/>
    <w:rsid w:val="00082FA1"/>
    <w:rsid w:val="00084B05"/>
    <w:rsid w:val="00086CAC"/>
    <w:rsid w:val="000C639F"/>
    <w:rsid w:val="000D3C10"/>
    <w:rsid w:val="000D71D9"/>
    <w:rsid w:val="000D7F71"/>
    <w:rsid w:val="000E0D74"/>
    <w:rsid w:val="000E243F"/>
    <w:rsid w:val="000E5001"/>
    <w:rsid w:val="000E6FCB"/>
    <w:rsid w:val="001031EE"/>
    <w:rsid w:val="00106DF7"/>
    <w:rsid w:val="00107036"/>
    <w:rsid w:val="0011391C"/>
    <w:rsid w:val="00125AA6"/>
    <w:rsid w:val="00130205"/>
    <w:rsid w:val="001439C7"/>
    <w:rsid w:val="001505E5"/>
    <w:rsid w:val="0015240B"/>
    <w:rsid w:val="00160E5E"/>
    <w:rsid w:val="001642FA"/>
    <w:rsid w:val="001646DC"/>
    <w:rsid w:val="00165F01"/>
    <w:rsid w:val="00175CE4"/>
    <w:rsid w:val="001806A5"/>
    <w:rsid w:val="00183F5E"/>
    <w:rsid w:val="00196065"/>
    <w:rsid w:val="00196E74"/>
    <w:rsid w:val="001B793C"/>
    <w:rsid w:val="001C011D"/>
    <w:rsid w:val="001C1D17"/>
    <w:rsid w:val="001D1917"/>
    <w:rsid w:val="001D5832"/>
    <w:rsid w:val="001E1D65"/>
    <w:rsid w:val="00202256"/>
    <w:rsid w:val="00205834"/>
    <w:rsid w:val="00224B07"/>
    <w:rsid w:val="00224C22"/>
    <w:rsid w:val="002348B3"/>
    <w:rsid w:val="002414A4"/>
    <w:rsid w:val="002518F4"/>
    <w:rsid w:val="00253735"/>
    <w:rsid w:val="00255DDB"/>
    <w:rsid w:val="00257981"/>
    <w:rsid w:val="002616C8"/>
    <w:rsid w:val="00263104"/>
    <w:rsid w:val="002649A9"/>
    <w:rsid w:val="00267BD3"/>
    <w:rsid w:val="00271261"/>
    <w:rsid w:val="00272F38"/>
    <w:rsid w:val="002804A9"/>
    <w:rsid w:val="002812B9"/>
    <w:rsid w:val="0028240A"/>
    <w:rsid w:val="00291CA3"/>
    <w:rsid w:val="00296B2E"/>
    <w:rsid w:val="002A178A"/>
    <w:rsid w:val="002A5E04"/>
    <w:rsid w:val="002B567E"/>
    <w:rsid w:val="002C4971"/>
    <w:rsid w:val="002C4F92"/>
    <w:rsid w:val="002D3849"/>
    <w:rsid w:val="002D5A1A"/>
    <w:rsid w:val="002E15DA"/>
    <w:rsid w:val="002E7BFC"/>
    <w:rsid w:val="003003AF"/>
    <w:rsid w:val="003014B8"/>
    <w:rsid w:val="00307A29"/>
    <w:rsid w:val="00321A30"/>
    <w:rsid w:val="00324572"/>
    <w:rsid w:val="00340323"/>
    <w:rsid w:val="00365250"/>
    <w:rsid w:val="00376D8C"/>
    <w:rsid w:val="00384FCA"/>
    <w:rsid w:val="0039397D"/>
    <w:rsid w:val="0039635B"/>
    <w:rsid w:val="003A21CE"/>
    <w:rsid w:val="003B03B6"/>
    <w:rsid w:val="003C3F42"/>
    <w:rsid w:val="003C4EB4"/>
    <w:rsid w:val="003D4185"/>
    <w:rsid w:val="003E0675"/>
    <w:rsid w:val="003E4E4A"/>
    <w:rsid w:val="003E6F48"/>
    <w:rsid w:val="003F170D"/>
    <w:rsid w:val="004012B8"/>
    <w:rsid w:val="00404183"/>
    <w:rsid w:val="00406449"/>
    <w:rsid w:val="00415A08"/>
    <w:rsid w:val="0042090F"/>
    <w:rsid w:val="00423B62"/>
    <w:rsid w:val="004369E0"/>
    <w:rsid w:val="00452AB7"/>
    <w:rsid w:val="00452CF9"/>
    <w:rsid w:val="00453742"/>
    <w:rsid w:val="004545BA"/>
    <w:rsid w:val="0046025A"/>
    <w:rsid w:val="00467A9F"/>
    <w:rsid w:val="00495C58"/>
    <w:rsid w:val="004974E0"/>
    <w:rsid w:val="004A2771"/>
    <w:rsid w:val="004A5266"/>
    <w:rsid w:val="004B32FE"/>
    <w:rsid w:val="004C06F9"/>
    <w:rsid w:val="004C244C"/>
    <w:rsid w:val="004D34B9"/>
    <w:rsid w:val="004E1886"/>
    <w:rsid w:val="004E3A8C"/>
    <w:rsid w:val="004E4FF4"/>
    <w:rsid w:val="004E6236"/>
    <w:rsid w:val="00517F28"/>
    <w:rsid w:val="00523F2F"/>
    <w:rsid w:val="0053287B"/>
    <w:rsid w:val="00540D3A"/>
    <w:rsid w:val="005437CB"/>
    <w:rsid w:val="00547623"/>
    <w:rsid w:val="00547DAE"/>
    <w:rsid w:val="00564E36"/>
    <w:rsid w:val="00583643"/>
    <w:rsid w:val="0058532F"/>
    <w:rsid w:val="00596CA1"/>
    <w:rsid w:val="005A1073"/>
    <w:rsid w:val="005B072D"/>
    <w:rsid w:val="005C072A"/>
    <w:rsid w:val="005C1DD7"/>
    <w:rsid w:val="005D56E6"/>
    <w:rsid w:val="005E1121"/>
    <w:rsid w:val="005E6953"/>
    <w:rsid w:val="005F55DB"/>
    <w:rsid w:val="0061188A"/>
    <w:rsid w:val="006126F4"/>
    <w:rsid w:val="00621500"/>
    <w:rsid w:val="0062525F"/>
    <w:rsid w:val="00625E98"/>
    <w:rsid w:val="00631C43"/>
    <w:rsid w:val="00644296"/>
    <w:rsid w:val="006478DC"/>
    <w:rsid w:val="00666B12"/>
    <w:rsid w:val="00673AA0"/>
    <w:rsid w:val="006862DA"/>
    <w:rsid w:val="00694116"/>
    <w:rsid w:val="006A5AF6"/>
    <w:rsid w:val="006C0037"/>
    <w:rsid w:val="006C1959"/>
    <w:rsid w:val="006C6EC6"/>
    <w:rsid w:val="006C7806"/>
    <w:rsid w:val="006D514E"/>
    <w:rsid w:val="006E298F"/>
    <w:rsid w:val="006E3046"/>
    <w:rsid w:val="006F7CE8"/>
    <w:rsid w:val="007053C4"/>
    <w:rsid w:val="00713274"/>
    <w:rsid w:val="00765200"/>
    <w:rsid w:val="00791DBC"/>
    <w:rsid w:val="00792BE7"/>
    <w:rsid w:val="0079568A"/>
    <w:rsid w:val="0079750E"/>
    <w:rsid w:val="007A7FC6"/>
    <w:rsid w:val="007B1379"/>
    <w:rsid w:val="007B2BC3"/>
    <w:rsid w:val="007B71D8"/>
    <w:rsid w:val="007C10A8"/>
    <w:rsid w:val="007D3AF1"/>
    <w:rsid w:val="007D4047"/>
    <w:rsid w:val="007E6D5A"/>
    <w:rsid w:val="007F4482"/>
    <w:rsid w:val="007F5169"/>
    <w:rsid w:val="00802EFE"/>
    <w:rsid w:val="008071F2"/>
    <w:rsid w:val="0081422A"/>
    <w:rsid w:val="00827301"/>
    <w:rsid w:val="008273EE"/>
    <w:rsid w:val="008408B8"/>
    <w:rsid w:val="008449D8"/>
    <w:rsid w:val="008518FD"/>
    <w:rsid w:val="00852EF6"/>
    <w:rsid w:val="00866D03"/>
    <w:rsid w:val="00870F2E"/>
    <w:rsid w:val="00871203"/>
    <w:rsid w:val="00873413"/>
    <w:rsid w:val="00882B55"/>
    <w:rsid w:val="008874F1"/>
    <w:rsid w:val="008A46ED"/>
    <w:rsid w:val="008B2ED2"/>
    <w:rsid w:val="008B3D68"/>
    <w:rsid w:val="008D51A4"/>
    <w:rsid w:val="008E3EC4"/>
    <w:rsid w:val="008E5329"/>
    <w:rsid w:val="008F6EB1"/>
    <w:rsid w:val="00903E07"/>
    <w:rsid w:val="00910043"/>
    <w:rsid w:val="00925C61"/>
    <w:rsid w:val="009407F8"/>
    <w:rsid w:val="0095283D"/>
    <w:rsid w:val="009561B9"/>
    <w:rsid w:val="00966790"/>
    <w:rsid w:val="00967D17"/>
    <w:rsid w:val="009971C0"/>
    <w:rsid w:val="009A4D0C"/>
    <w:rsid w:val="009A6D73"/>
    <w:rsid w:val="009A6ED5"/>
    <w:rsid w:val="009B001B"/>
    <w:rsid w:val="009B0130"/>
    <w:rsid w:val="009B5B5F"/>
    <w:rsid w:val="009C61D8"/>
    <w:rsid w:val="009C7667"/>
    <w:rsid w:val="009E462D"/>
    <w:rsid w:val="009E4B3F"/>
    <w:rsid w:val="009E7BC2"/>
    <w:rsid w:val="00A072FA"/>
    <w:rsid w:val="00A22372"/>
    <w:rsid w:val="00A24A78"/>
    <w:rsid w:val="00A3069D"/>
    <w:rsid w:val="00A32AA3"/>
    <w:rsid w:val="00A4775E"/>
    <w:rsid w:val="00A50EFF"/>
    <w:rsid w:val="00A519E2"/>
    <w:rsid w:val="00A54DD3"/>
    <w:rsid w:val="00A675CA"/>
    <w:rsid w:val="00A750C7"/>
    <w:rsid w:val="00A859AA"/>
    <w:rsid w:val="00AA3125"/>
    <w:rsid w:val="00AB0289"/>
    <w:rsid w:val="00AB15BE"/>
    <w:rsid w:val="00AC0795"/>
    <w:rsid w:val="00AC1651"/>
    <w:rsid w:val="00AC4F41"/>
    <w:rsid w:val="00AD12D6"/>
    <w:rsid w:val="00AD47CE"/>
    <w:rsid w:val="00B11EDB"/>
    <w:rsid w:val="00B17A0C"/>
    <w:rsid w:val="00B17FDD"/>
    <w:rsid w:val="00B218DF"/>
    <w:rsid w:val="00B2218F"/>
    <w:rsid w:val="00B33B3A"/>
    <w:rsid w:val="00B50A92"/>
    <w:rsid w:val="00B5317B"/>
    <w:rsid w:val="00B62FBF"/>
    <w:rsid w:val="00B65C52"/>
    <w:rsid w:val="00B8205B"/>
    <w:rsid w:val="00BA603D"/>
    <w:rsid w:val="00BB7247"/>
    <w:rsid w:val="00BC19E4"/>
    <w:rsid w:val="00BC5C1F"/>
    <w:rsid w:val="00BD1ABF"/>
    <w:rsid w:val="00BD7837"/>
    <w:rsid w:val="00BE5910"/>
    <w:rsid w:val="00BF0039"/>
    <w:rsid w:val="00BF4D93"/>
    <w:rsid w:val="00C07BBA"/>
    <w:rsid w:val="00C12103"/>
    <w:rsid w:val="00C164DA"/>
    <w:rsid w:val="00C26094"/>
    <w:rsid w:val="00C32F57"/>
    <w:rsid w:val="00C405C2"/>
    <w:rsid w:val="00C43CDF"/>
    <w:rsid w:val="00C457CD"/>
    <w:rsid w:val="00C5355A"/>
    <w:rsid w:val="00C62652"/>
    <w:rsid w:val="00C64947"/>
    <w:rsid w:val="00C64E41"/>
    <w:rsid w:val="00C7020E"/>
    <w:rsid w:val="00C73913"/>
    <w:rsid w:val="00C7432E"/>
    <w:rsid w:val="00C92C04"/>
    <w:rsid w:val="00C936D1"/>
    <w:rsid w:val="00CA1CAF"/>
    <w:rsid w:val="00CA2235"/>
    <w:rsid w:val="00CA28EB"/>
    <w:rsid w:val="00CA3EA2"/>
    <w:rsid w:val="00CB4940"/>
    <w:rsid w:val="00CC68BE"/>
    <w:rsid w:val="00CD1EDA"/>
    <w:rsid w:val="00CE2D16"/>
    <w:rsid w:val="00CE74A7"/>
    <w:rsid w:val="00CE7B1D"/>
    <w:rsid w:val="00CF7623"/>
    <w:rsid w:val="00D054E5"/>
    <w:rsid w:val="00D2107D"/>
    <w:rsid w:val="00D243CF"/>
    <w:rsid w:val="00D31023"/>
    <w:rsid w:val="00D311A3"/>
    <w:rsid w:val="00D35ACE"/>
    <w:rsid w:val="00D45B6F"/>
    <w:rsid w:val="00D470E6"/>
    <w:rsid w:val="00D475AF"/>
    <w:rsid w:val="00D51A61"/>
    <w:rsid w:val="00D57DEF"/>
    <w:rsid w:val="00D61CFC"/>
    <w:rsid w:val="00D6401E"/>
    <w:rsid w:val="00D65FD0"/>
    <w:rsid w:val="00D71DE7"/>
    <w:rsid w:val="00D8268F"/>
    <w:rsid w:val="00D906E5"/>
    <w:rsid w:val="00D9153D"/>
    <w:rsid w:val="00D91D64"/>
    <w:rsid w:val="00D95465"/>
    <w:rsid w:val="00D97E11"/>
    <w:rsid w:val="00DA1C62"/>
    <w:rsid w:val="00DA4C26"/>
    <w:rsid w:val="00DA4CAD"/>
    <w:rsid w:val="00DA7A7D"/>
    <w:rsid w:val="00DB4BA3"/>
    <w:rsid w:val="00DC3F2E"/>
    <w:rsid w:val="00DC44DE"/>
    <w:rsid w:val="00DD0C7B"/>
    <w:rsid w:val="00DE2339"/>
    <w:rsid w:val="00DE794E"/>
    <w:rsid w:val="00DF737F"/>
    <w:rsid w:val="00E026B6"/>
    <w:rsid w:val="00E045D8"/>
    <w:rsid w:val="00E11135"/>
    <w:rsid w:val="00E11E56"/>
    <w:rsid w:val="00E164AB"/>
    <w:rsid w:val="00E1720B"/>
    <w:rsid w:val="00E17222"/>
    <w:rsid w:val="00E17C17"/>
    <w:rsid w:val="00E2420E"/>
    <w:rsid w:val="00E251F5"/>
    <w:rsid w:val="00E25947"/>
    <w:rsid w:val="00E25A1B"/>
    <w:rsid w:val="00E31E03"/>
    <w:rsid w:val="00E50A9E"/>
    <w:rsid w:val="00E51DEE"/>
    <w:rsid w:val="00E562D8"/>
    <w:rsid w:val="00E57ABE"/>
    <w:rsid w:val="00E67689"/>
    <w:rsid w:val="00E67BC2"/>
    <w:rsid w:val="00E703B0"/>
    <w:rsid w:val="00E706C7"/>
    <w:rsid w:val="00E737CA"/>
    <w:rsid w:val="00E83A30"/>
    <w:rsid w:val="00E86A33"/>
    <w:rsid w:val="00E92859"/>
    <w:rsid w:val="00EA287E"/>
    <w:rsid w:val="00EA45B4"/>
    <w:rsid w:val="00EA50DB"/>
    <w:rsid w:val="00EB1068"/>
    <w:rsid w:val="00EB4D7A"/>
    <w:rsid w:val="00EC1767"/>
    <w:rsid w:val="00EC35AF"/>
    <w:rsid w:val="00EC6588"/>
    <w:rsid w:val="00ED06EC"/>
    <w:rsid w:val="00ED1287"/>
    <w:rsid w:val="00ED46C6"/>
    <w:rsid w:val="00ED7A93"/>
    <w:rsid w:val="00EE0CF3"/>
    <w:rsid w:val="00EE6406"/>
    <w:rsid w:val="00EE648A"/>
    <w:rsid w:val="00EF1FEC"/>
    <w:rsid w:val="00EF3780"/>
    <w:rsid w:val="00EF43F5"/>
    <w:rsid w:val="00EF7B8E"/>
    <w:rsid w:val="00F13B33"/>
    <w:rsid w:val="00F4294C"/>
    <w:rsid w:val="00F43535"/>
    <w:rsid w:val="00F5216E"/>
    <w:rsid w:val="00F5545B"/>
    <w:rsid w:val="00F57A9A"/>
    <w:rsid w:val="00F60590"/>
    <w:rsid w:val="00F65517"/>
    <w:rsid w:val="00F65D4C"/>
    <w:rsid w:val="00F71B72"/>
    <w:rsid w:val="00F85DC2"/>
    <w:rsid w:val="00F872F6"/>
    <w:rsid w:val="00FA604F"/>
    <w:rsid w:val="00FB106B"/>
    <w:rsid w:val="00FB16FE"/>
    <w:rsid w:val="00FB2EC3"/>
    <w:rsid w:val="00FC4DEF"/>
    <w:rsid w:val="00FC6208"/>
    <w:rsid w:val="00FC7552"/>
    <w:rsid w:val="00FD6845"/>
    <w:rsid w:val="00FE0405"/>
    <w:rsid w:val="00FE3976"/>
    <w:rsid w:val="00FE4121"/>
    <w:rsid w:val="00FE61F9"/>
    <w:rsid w:val="00FE66BD"/>
    <w:rsid w:val="00FF15FC"/>
    <w:rsid w:val="00FF6722"/>
    <w:rsid w:val="00FF6F67"/>
    <w:rsid w:val="00FF7D07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5BD9"/>
  <w15:docId w15:val="{3EA42B73-B5AE-4F78-8A65-1689DCBF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164AB"/>
  </w:style>
  <w:style w:type="paragraph" w:styleId="10">
    <w:name w:val="heading 1"/>
    <w:next w:val="a"/>
    <w:link w:val="11"/>
    <w:uiPriority w:val="9"/>
    <w:qFormat/>
    <w:rsid w:val="00E164A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164A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164A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164A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164A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64AB"/>
  </w:style>
  <w:style w:type="paragraph" w:styleId="21">
    <w:name w:val="toc 2"/>
    <w:next w:val="a"/>
    <w:link w:val="22"/>
    <w:uiPriority w:val="39"/>
    <w:rsid w:val="00E164A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64A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64A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64A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164A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164A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164A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164AB"/>
    <w:rPr>
      <w:rFonts w:ascii="XO Thames" w:hAnsi="XO Thames"/>
      <w:sz w:val="28"/>
    </w:rPr>
  </w:style>
  <w:style w:type="paragraph" w:customStyle="1" w:styleId="Default">
    <w:name w:val="Default"/>
    <w:link w:val="Default0"/>
    <w:rsid w:val="00E164AB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link w:val="Default"/>
    <w:rsid w:val="00E164AB"/>
    <w:rPr>
      <w:rFonts w:ascii="Arial" w:hAnsi="Arial"/>
      <w:color w:val="000000"/>
      <w:sz w:val="24"/>
    </w:rPr>
  </w:style>
  <w:style w:type="character" w:customStyle="1" w:styleId="30">
    <w:name w:val="Заголовок 3 Знак"/>
    <w:link w:val="3"/>
    <w:rsid w:val="00E164AB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E1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E164AB"/>
  </w:style>
  <w:style w:type="paragraph" w:styleId="31">
    <w:name w:val="toc 3"/>
    <w:next w:val="a"/>
    <w:link w:val="32"/>
    <w:uiPriority w:val="39"/>
    <w:rsid w:val="00E164A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164AB"/>
    <w:rPr>
      <w:rFonts w:ascii="XO Thames" w:hAnsi="XO Thames"/>
      <w:sz w:val="28"/>
    </w:rPr>
  </w:style>
  <w:style w:type="paragraph" w:customStyle="1" w:styleId="12">
    <w:name w:val="Строгий1"/>
    <w:basedOn w:val="13"/>
    <w:link w:val="a5"/>
    <w:rsid w:val="00E164AB"/>
    <w:rPr>
      <w:b/>
    </w:rPr>
  </w:style>
  <w:style w:type="character" w:styleId="a5">
    <w:name w:val="Strong"/>
    <w:basedOn w:val="a0"/>
    <w:link w:val="12"/>
    <w:rsid w:val="00E164AB"/>
    <w:rPr>
      <w:b/>
    </w:rPr>
  </w:style>
  <w:style w:type="paragraph" w:customStyle="1" w:styleId="14">
    <w:name w:val="Неразрешенное упоминание1"/>
    <w:basedOn w:val="13"/>
    <w:link w:val="15"/>
    <w:rsid w:val="00E164AB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sid w:val="00E164AB"/>
    <w:rPr>
      <w:color w:val="605E5C"/>
      <w:shd w:val="clear" w:color="auto" w:fill="E1DFDD"/>
    </w:rPr>
  </w:style>
  <w:style w:type="paragraph" w:styleId="a6">
    <w:name w:val="Normal (Web)"/>
    <w:basedOn w:val="a"/>
    <w:link w:val="a7"/>
    <w:rsid w:val="00E164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sid w:val="00E164AB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rsid w:val="00E164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E164AB"/>
    <w:rPr>
      <w:rFonts w:ascii="Times New Roman" w:hAnsi="Times New Roman"/>
      <w:sz w:val="28"/>
    </w:rPr>
  </w:style>
  <w:style w:type="paragraph" w:styleId="a8">
    <w:name w:val="Body Text"/>
    <w:basedOn w:val="a"/>
    <w:link w:val="a9"/>
    <w:rsid w:val="00E164AB"/>
    <w:pPr>
      <w:spacing w:after="120"/>
    </w:pPr>
  </w:style>
  <w:style w:type="character" w:customStyle="1" w:styleId="a9">
    <w:name w:val="Основной текст Знак"/>
    <w:basedOn w:val="1"/>
    <w:link w:val="a8"/>
    <w:rsid w:val="00E164AB"/>
  </w:style>
  <w:style w:type="paragraph" w:styleId="aa">
    <w:name w:val="List Paragraph"/>
    <w:basedOn w:val="a"/>
    <w:link w:val="ab"/>
    <w:rsid w:val="00E164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E164AB"/>
  </w:style>
  <w:style w:type="character" w:customStyle="1" w:styleId="50">
    <w:name w:val="Заголовок 5 Знак"/>
    <w:link w:val="5"/>
    <w:rsid w:val="00E164AB"/>
    <w:rPr>
      <w:rFonts w:ascii="XO Thames" w:hAnsi="XO Thames"/>
      <w:b/>
      <w:sz w:val="22"/>
    </w:rPr>
  </w:style>
  <w:style w:type="paragraph" w:customStyle="1" w:styleId="WW-BodyText212">
    <w:name w:val="WW-Body Text 212"/>
    <w:basedOn w:val="a"/>
    <w:link w:val="WW-BodyText2120"/>
    <w:rsid w:val="00E164A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customStyle="1" w:styleId="WW-BodyText2120">
    <w:name w:val="WW-Body Text 212"/>
    <w:basedOn w:val="1"/>
    <w:link w:val="WW-BodyText212"/>
    <w:rsid w:val="00E164AB"/>
    <w:rPr>
      <w:rFonts w:ascii="Times New Roman" w:hAnsi="Times New Roman"/>
      <w:sz w:val="28"/>
    </w:rPr>
  </w:style>
  <w:style w:type="paragraph" w:styleId="ac">
    <w:name w:val="footer"/>
    <w:basedOn w:val="a"/>
    <w:link w:val="ad"/>
    <w:rsid w:val="00E16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E164AB"/>
  </w:style>
  <w:style w:type="character" w:customStyle="1" w:styleId="11">
    <w:name w:val="Заголовок 1 Знак"/>
    <w:link w:val="10"/>
    <w:rsid w:val="00E164AB"/>
    <w:rPr>
      <w:rFonts w:ascii="XO Thames" w:hAnsi="XO Thames"/>
      <w:b/>
      <w:sz w:val="32"/>
    </w:rPr>
  </w:style>
  <w:style w:type="paragraph" w:customStyle="1" w:styleId="16">
    <w:name w:val="Гиперссылка1"/>
    <w:basedOn w:val="13"/>
    <w:link w:val="ae"/>
    <w:rsid w:val="00E164AB"/>
    <w:rPr>
      <w:color w:val="0000FF"/>
      <w:u w:val="single"/>
    </w:rPr>
  </w:style>
  <w:style w:type="character" w:styleId="ae">
    <w:name w:val="Hyperlink"/>
    <w:basedOn w:val="a0"/>
    <w:link w:val="16"/>
    <w:rsid w:val="00E164AB"/>
    <w:rPr>
      <w:color w:val="0000FF"/>
      <w:u w:val="single"/>
    </w:rPr>
  </w:style>
  <w:style w:type="paragraph" w:customStyle="1" w:styleId="Footnote">
    <w:name w:val="Footnote"/>
    <w:link w:val="Footnote0"/>
    <w:rsid w:val="00E164A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164AB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E164A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E164AB"/>
    <w:rPr>
      <w:rFonts w:ascii="XO Thames" w:hAnsi="XO Thames"/>
      <w:b/>
      <w:sz w:val="28"/>
    </w:rPr>
  </w:style>
  <w:style w:type="paragraph" w:customStyle="1" w:styleId="af">
    <w:name w:val="Знак"/>
    <w:basedOn w:val="a"/>
    <w:link w:val="af0"/>
    <w:rsid w:val="00E164AB"/>
    <w:pPr>
      <w:widowControl w:val="0"/>
      <w:spacing w:after="0" w:line="360" w:lineRule="atLeast"/>
      <w:jc w:val="both"/>
    </w:pPr>
    <w:rPr>
      <w:rFonts w:ascii="Verdana" w:hAnsi="Verdana"/>
      <w:sz w:val="20"/>
    </w:rPr>
  </w:style>
  <w:style w:type="character" w:customStyle="1" w:styleId="af0">
    <w:name w:val="Знак"/>
    <w:basedOn w:val="1"/>
    <w:link w:val="af"/>
    <w:rsid w:val="00E164AB"/>
    <w:rPr>
      <w:rFonts w:ascii="Verdana" w:hAnsi="Verdana"/>
      <w:sz w:val="20"/>
    </w:rPr>
  </w:style>
  <w:style w:type="paragraph" w:customStyle="1" w:styleId="HeaderandFooter">
    <w:name w:val="Header and Footer"/>
    <w:link w:val="HeaderandFooter0"/>
    <w:rsid w:val="00E164AB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164AB"/>
    <w:rPr>
      <w:rFonts w:ascii="XO Thames" w:hAnsi="XO Thames"/>
      <w:sz w:val="20"/>
    </w:rPr>
  </w:style>
  <w:style w:type="paragraph" w:styleId="af1">
    <w:name w:val="Body Text Indent"/>
    <w:basedOn w:val="a"/>
    <w:link w:val="af2"/>
    <w:rsid w:val="00E164AB"/>
    <w:pPr>
      <w:tabs>
        <w:tab w:val="left" w:pos="5040"/>
      </w:tabs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af2">
    <w:name w:val="Основной текст с отступом Знак"/>
    <w:basedOn w:val="1"/>
    <w:link w:val="af1"/>
    <w:rsid w:val="00E164AB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rsid w:val="00E164A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164A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164A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164AB"/>
    <w:rPr>
      <w:rFonts w:ascii="XO Thames" w:hAnsi="XO Thames"/>
      <w:sz w:val="28"/>
    </w:rPr>
  </w:style>
  <w:style w:type="paragraph" w:customStyle="1" w:styleId="WW-BodyTextIndent2">
    <w:name w:val="WW-Body Text Indent 2"/>
    <w:basedOn w:val="a"/>
    <w:link w:val="WW-BodyTextIndent20"/>
    <w:rsid w:val="00E164AB"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WW-BodyTextIndent20">
    <w:name w:val="WW-Body Text Indent 2"/>
    <w:basedOn w:val="1"/>
    <w:link w:val="WW-BodyTextIndent2"/>
    <w:rsid w:val="00E164AB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E164A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164AB"/>
    <w:rPr>
      <w:rFonts w:ascii="XO Thames" w:hAnsi="XO Thames"/>
      <w:sz w:val="28"/>
    </w:rPr>
  </w:style>
  <w:style w:type="paragraph" w:customStyle="1" w:styleId="13">
    <w:name w:val="Основной шрифт абзаца1"/>
    <w:rsid w:val="00E164AB"/>
  </w:style>
  <w:style w:type="paragraph" w:styleId="af3">
    <w:name w:val="Subtitle"/>
    <w:next w:val="a"/>
    <w:link w:val="af4"/>
    <w:uiPriority w:val="11"/>
    <w:qFormat/>
    <w:rsid w:val="00E164AB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E164AB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E164A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sid w:val="00E164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64A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164AB"/>
    <w:rPr>
      <w:rFonts w:ascii="XO Thames" w:hAnsi="XO Thames"/>
      <w:b/>
      <w:sz w:val="28"/>
    </w:rPr>
  </w:style>
  <w:style w:type="paragraph" w:styleId="af7">
    <w:name w:val="No Spacing"/>
    <w:link w:val="af8"/>
    <w:rsid w:val="00E164AB"/>
    <w:pPr>
      <w:spacing w:after="0" w:line="240" w:lineRule="auto"/>
    </w:pPr>
    <w:rPr>
      <w:rFonts w:ascii="Calibri" w:hAnsi="Calibri"/>
    </w:rPr>
  </w:style>
  <w:style w:type="character" w:customStyle="1" w:styleId="af8">
    <w:name w:val="Без интервала Знак"/>
    <w:link w:val="af7"/>
    <w:rsid w:val="00E164AB"/>
    <w:rPr>
      <w:rFonts w:ascii="Calibri" w:hAnsi="Calibri"/>
    </w:rPr>
  </w:style>
  <w:style w:type="paragraph" w:customStyle="1" w:styleId="ConsPlusNormal">
    <w:name w:val="ConsPlusNormal"/>
    <w:link w:val="ConsPlusNormal0"/>
    <w:rsid w:val="00E164A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E164AB"/>
    <w:rPr>
      <w:rFonts w:ascii="Arial" w:hAnsi="Arial"/>
      <w:sz w:val="20"/>
    </w:rPr>
  </w:style>
  <w:style w:type="table" w:styleId="af9">
    <w:name w:val="Table Grid"/>
    <w:basedOn w:val="a1"/>
    <w:rsid w:val="00E164AB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Неразрешенное упоминание2"/>
    <w:basedOn w:val="a0"/>
    <w:uiPriority w:val="99"/>
    <w:semiHidden/>
    <w:unhideWhenUsed/>
    <w:rsid w:val="00564E36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4369E0"/>
    <w:rPr>
      <w:color w:val="605E5C"/>
      <w:shd w:val="clear" w:color="auto" w:fill="E1DFDD"/>
    </w:rPr>
  </w:style>
  <w:style w:type="character" w:styleId="afb">
    <w:name w:val="Emphasis"/>
    <w:basedOn w:val="a0"/>
    <w:uiPriority w:val="20"/>
    <w:qFormat/>
    <w:rsid w:val="00125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7719</TotalTime>
  <Pages>25</Pages>
  <Words>7694</Words>
  <Characters>43860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user_01</cp:lastModifiedBy>
  <cp:revision>172</cp:revision>
  <cp:lastPrinted>2026-02-17T10:25:00Z</cp:lastPrinted>
  <dcterms:created xsi:type="dcterms:W3CDTF">2023-01-20T07:14:00Z</dcterms:created>
  <dcterms:modified xsi:type="dcterms:W3CDTF">2026-02-17T10:25:00Z</dcterms:modified>
</cp:coreProperties>
</file>